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5BF30" w14:textId="77777777" w:rsidR="00845A44" w:rsidRPr="005B5F75" w:rsidRDefault="00FB5F0A">
      <w:pPr>
        <w:jc w:val="both"/>
        <w:rPr>
          <w:rFonts w:ascii="Inter" w:eastAsia="Inter" w:hAnsi="Inter" w:cs="Inter"/>
          <w:color w:val="0C343D"/>
          <w:sz w:val="38"/>
          <w:szCs w:val="38"/>
        </w:rPr>
      </w:pPr>
      <w:r w:rsidRPr="005B5F75">
        <w:rPr>
          <w:rFonts w:ascii="Inter" w:eastAsia="Inter" w:hAnsi="Inter" w:cs="Inter"/>
          <w:color w:val="0C343D"/>
          <w:sz w:val="38"/>
          <w:szCs w:val="38"/>
        </w:rPr>
        <w:t>Départementales 2021</w:t>
      </w:r>
    </w:p>
    <w:p w14:paraId="5A05BF31" w14:textId="77777777" w:rsidR="00845A44" w:rsidRPr="005B5F75" w:rsidRDefault="00FB5F0A">
      <w:pPr>
        <w:rPr>
          <w:rFonts w:ascii="Inter" w:eastAsia="Inter" w:hAnsi="Inter" w:cs="Inter"/>
          <w:b/>
          <w:color w:val="0C343D"/>
          <w:sz w:val="20"/>
          <w:szCs w:val="20"/>
        </w:rPr>
      </w:pPr>
      <w:r w:rsidRPr="005B5F75">
        <w:rPr>
          <w:rFonts w:ascii="Inter" w:eastAsia="Inter" w:hAnsi="Inter" w:cs="Inter"/>
          <w:b/>
          <w:color w:val="0C343D"/>
          <w:sz w:val="38"/>
          <w:szCs w:val="38"/>
        </w:rPr>
        <w:t>Questionnaire du collectif citoyens fraternels 92</w:t>
      </w:r>
    </w:p>
    <w:p w14:paraId="5A05BF32" w14:textId="15B7AAC5" w:rsidR="00845A44" w:rsidRPr="005B5F75" w:rsidRDefault="00FB5F0A">
      <w:pPr>
        <w:jc w:val="both"/>
        <w:rPr>
          <w:rFonts w:ascii="Inter" w:eastAsia="Inter" w:hAnsi="Inter" w:cs="Inter"/>
          <w:i/>
          <w:color w:val="0C343D"/>
        </w:rPr>
      </w:pPr>
      <w:r w:rsidRPr="005B5F75">
        <w:rPr>
          <w:rFonts w:ascii="Inter" w:eastAsia="Inter" w:hAnsi="Inter" w:cs="Inter"/>
          <w:i/>
          <w:color w:val="0C343D"/>
        </w:rPr>
        <w:t xml:space="preserve">Réponse de </w:t>
      </w:r>
      <w:r w:rsidR="00A36592" w:rsidRPr="005B5F75">
        <w:rPr>
          <w:rFonts w:ascii="Inter" w:eastAsia="Inter" w:hAnsi="Inter" w:cs="Inter"/>
          <w:i/>
          <w:color w:val="0C343D"/>
        </w:rPr>
        <w:t xml:space="preserve">Astrid BROBECKER </w:t>
      </w:r>
      <w:r w:rsidR="00273D5A" w:rsidRPr="005B5F75">
        <w:rPr>
          <w:rFonts w:ascii="Inter" w:eastAsia="Inter" w:hAnsi="Inter" w:cs="Inter"/>
          <w:i/>
          <w:color w:val="0C343D"/>
        </w:rPr>
        <w:t xml:space="preserve">&amp; </w:t>
      </w:r>
      <w:proofErr w:type="spellStart"/>
      <w:r w:rsidR="00273D5A" w:rsidRPr="005B5F75">
        <w:rPr>
          <w:rFonts w:ascii="Inter" w:eastAsia="Inter" w:hAnsi="Inter" w:cs="Inter"/>
          <w:i/>
          <w:color w:val="0C343D"/>
        </w:rPr>
        <w:t>Lounes</w:t>
      </w:r>
      <w:proofErr w:type="spellEnd"/>
      <w:r w:rsidR="00273D5A" w:rsidRPr="005B5F75">
        <w:rPr>
          <w:rFonts w:ascii="Inter" w:eastAsia="Inter" w:hAnsi="Inter" w:cs="Inter"/>
          <w:i/>
          <w:color w:val="0C343D"/>
        </w:rPr>
        <w:t xml:space="preserve"> ADJROUD</w:t>
      </w:r>
      <w:r w:rsidRPr="005B5F75">
        <w:rPr>
          <w:rFonts w:ascii="Inter" w:eastAsia="Inter" w:hAnsi="Inter" w:cs="Inter"/>
          <w:i/>
          <w:color w:val="0C343D"/>
        </w:rPr>
        <w:t>, candidat</w:t>
      </w:r>
      <w:r w:rsidR="00273D5A" w:rsidRPr="005B5F75">
        <w:rPr>
          <w:rFonts w:ascii="Inter" w:eastAsia="Inter" w:hAnsi="Inter" w:cs="Inter"/>
          <w:i/>
          <w:color w:val="0C343D"/>
        </w:rPr>
        <w:t>e</w:t>
      </w:r>
      <w:r w:rsidRPr="005B5F75">
        <w:rPr>
          <w:rFonts w:ascii="Inter" w:eastAsia="Inter" w:hAnsi="Inter" w:cs="Inter"/>
          <w:i/>
          <w:color w:val="0C343D"/>
        </w:rPr>
        <w:t xml:space="preserve"> et candidat sur le canton </w:t>
      </w:r>
      <w:r w:rsidR="00273D5A" w:rsidRPr="005B5F75">
        <w:rPr>
          <w:rFonts w:ascii="Inter" w:eastAsia="Inter" w:hAnsi="Inter" w:cs="Inter"/>
          <w:i/>
          <w:color w:val="0C343D"/>
        </w:rPr>
        <w:t>Châtillon – Fontenay</w:t>
      </w:r>
      <w:r w:rsidR="00640576">
        <w:rPr>
          <w:rFonts w:ascii="Inter" w:eastAsia="Inter" w:hAnsi="Inter" w:cs="Inter"/>
          <w:i/>
          <w:color w:val="0C343D"/>
        </w:rPr>
        <w:t>-</w:t>
      </w:r>
      <w:r w:rsidR="00273D5A" w:rsidRPr="005B5F75">
        <w:rPr>
          <w:rFonts w:ascii="Inter" w:eastAsia="Inter" w:hAnsi="Inter" w:cs="Inter"/>
          <w:i/>
          <w:color w:val="0C343D"/>
        </w:rPr>
        <w:t>aux</w:t>
      </w:r>
      <w:r w:rsidR="00640576">
        <w:rPr>
          <w:rFonts w:ascii="Inter" w:eastAsia="Inter" w:hAnsi="Inter" w:cs="Inter"/>
          <w:i/>
          <w:color w:val="0C343D"/>
        </w:rPr>
        <w:t>-</w:t>
      </w:r>
      <w:r w:rsidR="00273D5A" w:rsidRPr="005B5F75">
        <w:rPr>
          <w:rFonts w:ascii="Inter" w:eastAsia="Inter" w:hAnsi="Inter" w:cs="Inter"/>
          <w:i/>
          <w:color w:val="0C343D"/>
        </w:rPr>
        <w:t>Roses,</w:t>
      </w:r>
      <w:r w:rsidRPr="005B5F75">
        <w:rPr>
          <w:rFonts w:ascii="Inter" w:eastAsia="Inter" w:hAnsi="Inter" w:cs="Inter"/>
          <w:i/>
          <w:color w:val="0C343D"/>
        </w:rPr>
        <w:t xml:space="preserve"> et soutenus </w:t>
      </w:r>
      <w:r w:rsidR="00273D5A" w:rsidRPr="005B5F75">
        <w:rPr>
          <w:rFonts w:ascii="Inter" w:eastAsia="Inter" w:hAnsi="Inter" w:cs="Inter"/>
          <w:i/>
          <w:color w:val="0C343D"/>
        </w:rPr>
        <w:t xml:space="preserve">(entre autres) </w:t>
      </w:r>
      <w:r w:rsidRPr="005B5F75">
        <w:rPr>
          <w:rFonts w:ascii="Inter" w:eastAsia="Inter" w:hAnsi="Inter" w:cs="Inter"/>
          <w:i/>
          <w:color w:val="0C343D"/>
        </w:rPr>
        <w:t xml:space="preserve">par EELV </w:t>
      </w:r>
      <w:r w:rsidR="00273D5A" w:rsidRPr="005B5F75">
        <w:rPr>
          <w:rFonts w:ascii="Inter" w:eastAsia="Inter" w:hAnsi="Inter" w:cs="Inter"/>
          <w:i/>
          <w:color w:val="0C343D"/>
        </w:rPr>
        <w:t>et le Parti Socialiste</w:t>
      </w:r>
    </w:p>
    <w:p w14:paraId="5A05BF33" w14:textId="77777777" w:rsidR="00845A44" w:rsidRPr="005B5F75" w:rsidRDefault="00845A44">
      <w:pPr>
        <w:jc w:val="both"/>
        <w:rPr>
          <w:rFonts w:ascii="Inter" w:eastAsia="Inter" w:hAnsi="Inter" w:cs="Inter"/>
          <w:i/>
          <w:color w:val="0C343D"/>
          <w:sz w:val="24"/>
          <w:szCs w:val="24"/>
        </w:rPr>
      </w:pPr>
    </w:p>
    <w:p w14:paraId="2EA3542F" w14:textId="77777777" w:rsidR="00C72B19" w:rsidRPr="005B5F75" w:rsidRDefault="00C72B19">
      <w:pPr>
        <w:jc w:val="both"/>
        <w:rPr>
          <w:rFonts w:ascii="Inter" w:eastAsia="Inter" w:hAnsi="Inter" w:cs="Inter"/>
        </w:rPr>
      </w:pPr>
    </w:p>
    <w:p w14:paraId="31B8C0C0" w14:textId="79C5A6F7" w:rsidR="00C72B19" w:rsidRPr="005B5F75" w:rsidRDefault="00C72B19">
      <w:pPr>
        <w:jc w:val="both"/>
        <w:rPr>
          <w:rFonts w:ascii="Inter" w:eastAsia="Inter" w:hAnsi="Inter" w:cs="Inter"/>
        </w:rPr>
      </w:pPr>
      <w:r w:rsidRPr="005B5F75">
        <w:rPr>
          <w:rFonts w:ascii="Inter" w:eastAsia="Inter" w:hAnsi="Inter" w:cs="Inter"/>
        </w:rPr>
        <w:t xml:space="preserve">Madame, Monsieur, </w:t>
      </w:r>
    </w:p>
    <w:p w14:paraId="4BA170C3" w14:textId="77777777" w:rsidR="00C72B19" w:rsidRPr="005B5F75" w:rsidRDefault="00FB5F0A">
      <w:pPr>
        <w:jc w:val="both"/>
        <w:rPr>
          <w:rFonts w:ascii="Inter" w:eastAsia="Inter" w:hAnsi="Inter" w:cs="Inter"/>
        </w:rPr>
      </w:pPr>
      <w:r w:rsidRPr="005B5F75">
        <w:rPr>
          <w:rFonts w:ascii="Inter" w:eastAsia="Inter" w:hAnsi="Inter" w:cs="Inter"/>
        </w:rPr>
        <w:t xml:space="preserve">Nous avons bien reçu le questionnaire du collectif citoyens fraternels 92 regroupant un grand nombre d’associations de solidarité locale, d’action sociale et d’insertion. </w:t>
      </w:r>
      <w:r w:rsidR="00C72B19" w:rsidRPr="005B5F75">
        <w:rPr>
          <w:rFonts w:ascii="Inter" w:eastAsia="Inter" w:hAnsi="Inter" w:cs="Inter"/>
        </w:rPr>
        <w:t xml:space="preserve">Les réponses ci-dessous ont été élaborées conjointement avec les autres candidats EELV et PS aux Conseil départemental des Hauts-de-Seine. Nous les avons complétés en tenant compte des spécificités et enjeux propres au canton de Châtillon – Fontenay aux Roses. </w:t>
      </w:r>
    </w:p>
    <w:p w14:paraId="7119EEC0" w14:textId="77777777" w:rsidR="00C72B19" w:rsidRPr="005B5F75" w:rsidRDefault="00C72B19">
      <w:pPr>
        <w:jc w:val="both"/>
        <w:rPr>
          <w:rFonts w:ascii="Inter" w:eastAsia="Inter" w:hAnsi="Inter" w:cs="Inter"/>
        </w:rPr>
      </w:pPr>
      <w:r w:rsidRPr="005B5F75">
        <w:rPr>
          <w:rFonts w:ascii="Inter" w:eastAsia="Inter" w:hAnsi="Inter" w:cs="Inter"/>
        </w:rPr>
        <w:t xml:space="preserve">Bien à vous, </w:t>
      </w:r>
    </w:p>
    <w:p w14:paraId="5A05BF35" w14:textId="7AE7F310" w:rsidR="00845A44" w:rsidRPr="005B5F75" w:rsidRDefault="00C72B19">
      <w:pPr>
        <w:jc w:val="both"/>
        <w:rPr>
          <w:rFonts w:ascii="Inter" w:eastAsia="Inter" w:hAnsi="Inter" w:cs="Inter"/>
          <w:color w:val="FF0000"/>
        </w:rPr>
      </w:pPr>
      <w:proofErr w:type="spellStart"/>
      <w:r w:rsidRPr="005B5F75">
        <w:rPr>
          <w:rFonts w:ascii="Inter" w:eastAsia="Inter" w:hAnsi="Inter" w:cs="Inter"/>
        </w:rPr>
        <w:t>Lounes</w:t>
      </w:r>
      <w:proofErr w:type="spellEnd"/>
      <w:r w:rsidRPr="005B5F75">
        <w:rPr>
          <w:rFonts w:ascii="Inter" w:eastAsia="Inter" w:hAnsi="Inter" w:cs="Inter"/>
        </w:rPr>
        <w:t xml:space="preserve"> </w:t>
      </w:r>
      <w:proofErr w:type="spellStart"/>
      <w:r w:rsidRPr="005B5F75">
        <w:rPr>
          <w:rFonts w:ascii="Inter" w:eastAsia="Inter" w:hAnsi="Inter" w:cs="Inter"/>
        </w:rPr>
        <w:t>Adjroud</w:t>
      </w:r>
      <w:proofErr w:type="spellEnd"/>
      <w:r w:rsidRPr="005B5F75">
        <w:rPr>
          <w:rFonts w:ascii="Inter" w:eastAsia="Inter" w:hAnsi="Inter" w:cs="Inter"/>
        </w:rPr>
        <w:t xml:space="preserve"> &amp; Astrid </w:t>
      </w:r>
      <w:proofErr w:type="spellStart"/>
      <w:r w:rsidRPr="005B5F75">
        <w:rPr>
          <w:rFonts w:ascii="Inter" w:eastAsia="Inter" w:hAnsi="Inter" w:cs="Inter"/>
        </w:rPr>
        <w:t>Brobecker</w:t>
      </w:r>
      <w:proofErr w:type="spellEnd"/>
      <w:r w:rsidRPr="005B5F75">
        <w:rPr>
          <w:rFonts w:ascii="Inter" w:eastAsia="Inter" w:hAnsi="Inter" w:cs="Inter"/>
          <w:color w:val="FF0000"/>
        </w:rPr>
        <w:t xml:space="preserve"> </w:t>
      </w:r>
    </w:p>
    <w:p w14:paraId="5A05BF36" w14:textId="77777777" w:rsidR="00845A44" w:rsidRPr="005B5F75" w:rsidRDefault="00845A44">
      <w:pPr>
        <w:jc w:val="both"/>
        <w:rPr>
          <w:rFonts w:ascii="Inter" w:eastAsia="Inter" w:hAnsi="Inter" w:cs="Inter"/>
          <w:color w:val="17365D"/>
          <w:sz w:val="24"/>
          <w:szCs w:val="24"/>
        </w:rPr>
      </w:pPr>
    </w:p>
    <w:p w14:paraId="40219D1E" w14:textId="77777777" w:rsidR="00C72B19" w:rsidRPr="005B5F75" w:rsidRDefault="00C72B19">
      <w:pPr>
        <w:jc w:val="both"/>
        <w:rPr>
          <w:rFonts w:ascii="Inter" w:eastAsia="Inter" w:hAnsi="Inter" w:cs="Inter"/>
          <w:i/>
          <w:color w:val="17365D"/>
          <w:sz w:val="24"/>
          <w:szCs w:val="24"/>
        </w:rPr>
      </w:pPr>
    </w:p>
    <w:p w14:paraId="5A05BF37" w14:textId="4AE14BB1" w:rsidR="00845A44" w:rsidRPr="005B5F75" w:rsidRDefault="00FB5F0A">
      <w:pPr>
        <w:jc w:val="both"/>
        <w:rPr>
          <w:rFonts w:ascii="Inter" w:eastAsia="Inter" w:hAnsi="Inter" w:cs="Inter"/>
          <w:i/>
          <w:color w:val="17365D"/>
          <w:sz w:val="24"/>
          <w:szCs w:val="24"/>
        </w:rPr>
      </w:pPr>
      <w:r w:rsidRPr="005B5F75">
        <w:rPr>
          <w:rFonts w:ascii="Inter" w:eastAsia="Inter" w:hAnsi="Inter" w:cs="Inter"/>
          <w:i/>
          <w:color w:val="17365D"/>
          <w:sz w:val="24"/>
          <w:szCs w:val="24"/>
        </w:rPr>
        <w:t>Services de solidarité territoriale et accès aux droits</w:t>
      </w:r>
    </w:p>
    <w:p w14:paraId="5A05BF38" w14:textId="595BAC34" w:rsidR="00845A44" w:rsidRPr="005B5F75" w:rsidRDefault="00FB5F0A">
      <w:pPr>
        <w:jc w:val="both"/>
        <w:rPr>
          <w:rFonts w:ascii="Inter" w:eastAsia="Inter" w:hAnsi="Inter" w:cs="Inter"/>
          <w:b/>
          <w:i/>
          <w:iCs/>
        </w:rPr>
      </w:pPr>
      <w:r w:rsidRPr="005B5F75">
        <w:rPr>
          <w:rFonts w:ascii="Inter" w:eastAsia="Inter" w:hAnsi="Inter" w:cs="Inter"/>
          <w:b/>
          <w:i/>
          <w:iCs/>
        </w:rPr>
        <w:t>Par manque de ressources humaines, les SST dysfonctionnent gravement (cf. rapport de l’IGAS pour l’ASE92). Que prévoyez-vous pour y remédier</w:t>
      </w:r>
      <w:r w:rsidR="00536862" w:rsidRPr="005B5F75">
        <w:rPr>
          <w:rFonts w:ascii="Inter" w:eastAsia="Inter" w:hAnsi="Inter" w:cs="Inter"/>
          <w:b/>
          <w:i/>
          <w:iCs/>
        </w:rPr>
        <w:t xml:space="preserve"> </w:t>
      </w:r>
      <w:r w:rsidRPr="005B5F75">
        <w:rPr>
          <w:rFonts w:ascii="Inter" w:eastAsia="Inter" w:hAnsi="Inter" w:cs="Inter"/>
          <w:b/>
          <w:i/>
          <w:iCs/>
        </w:rPr>
        <w:t>? Comment garantir le droit d’accès à un travailleur social ? Quelle politique de ressources humaines voulez-vous déployer</w:t>
      </w:r>
      <w:r w:rsidR="00536862" w:rsidRPr="005B5F75">
        <w:rPr>
          <w:rFonts w:ascii="Inter" w:eastAsia="Inter" w:hAnsi="Inter" w:cs="Inter"/>
          <w:b/>
          <w:i/>
          <w:iCs/>
        </w:rPr>
        <w:t xml:space="preserve"> </w:t>
      </w:r>
      <w:r w:rsidRPr="005B5F75">
        <w:rPr>
          <w:rFonts w:ascii="Inter" w:eastAsia="Inter" w:hAnsi="Inter" w:cs="Inter"/>
          <w:b/>
          <w:i/>
          <w:iCs/>
        </w:rPr>
        <w:t>? Quels engagements prenez-vous pour garantir l’accès aux services sociaux par téléphone ou en se rendant sur place ?</w:t>
      </w:r>
    </w:p>
    <w:p w14:paraId="5A05BF39" w14:textId="4E4A4284" w:rsidR="00845A44" w:rsidRPr="005B5F75" w:rsidRDefault="00FB5F0A">
      <w:pPr>
        <w:jc w:val="both"/>
        <w:rPr>
          <w:rFonts w:ascii="Inter" w:eastAsia="Inter" w:hAnsi="Inter" w:cs="Inter"/>
        </w:rPr>
      </w:pPr>
      <w:r w:rsidRPr="005B5F75">
        <w:rPr>
          <w:rFonts w:ascii="Inter" w:eastAsia="Inter" w:hAnsi="Inter" w:cs="Inter"/>
        </w:rPr>
        <w:t xml:space="preserve">Nous sommes scandalisés par la manière dont le Conseil départemental des Hauts-de-Seine considère aujourd’hui ses missions sociales. L’exécutif sortant sous-dote délibérément les services de solidarité territoriale. Le Département finit chaque année avec une “cagnotte” de plusieurs centaines de millions d’euros, prises directement sur les enveloppes qui devraient aller aux plus </w:t>
      </w:r>
      <w:r w:rsidR="004A0B5B" w:rsidRPr="005B5F75">
        <w:rPr>
          <w:rFonts w:ascii="Inter" w:eastAsia="Inter" w:hAnsi="Inter" w:cs="Inter"/>
        </w:rPr>
        <w:t xml:space="preserve">démunis et aux personnes </w:t>
      </w:r>
      <w:r w:rsidRPr="005B5F75">
        <w:rPr>
          <w:rFonts w:ascii="Inter" w:eastAsia="Inter" w:hAnsi="Inter" w:cs="Inter"/>
        </w:rPr>
        <w:t xml:space="preserve">ayant besoin d’aide. </w:t>
      </w:r>
    </w:p>
    <w:p w14:paraId="5A05BF3B" w14:textId="77777777" w:rsidR="00845A44" w:rsidRPr="005B5F75" w:rsidRDefault="00FB5F0A">
      <w:pPr>
        <w:jc w:val="both"/>
        <w:rPr>
          <w:rFonts w:ascii="Inter" w:eastAsia="Inter" w:hAnsi="Inter" w:cs="Inter"/>
        </w:rPr>
      </w:pPr>
      <w:r w:rsidRPr="005B5F75">
        <w:rPr>
          <w:rFonts w:ascii="Inter" w:eastAsia="Inter" w:hAnsi="Inter" w:cs="Inter"/>
        </w:rPr>
        <w:t xml:space="preserve">Le rapport de l’IGAS sur l’ASE 92 est proprement accablant. Il aurait dû déclencher la démission de la vice-présidente ayant cette délégation tant les phénomènes de maltraitance institutionnels y sont décrits de manière incontestable. </w:t>
      </w:r>
    </w:p>
    <w:p w14:paraId="573CED85" w14:textId="77777777" w:rsidR="005B5F75" w:rsidRPr="005B5F75" w:rsidRDefault="005B5F75">
      <w:pPr>
        <w:jc w:val="both"/>
        <w:rPr>
          <w:rFonts w:ascii="Inter" w:eastAsia="Inter" w:hAnsi="Inter" w:cs="Inter"/>
        </w:rPr>
      </w:pPr>
    </w:p>
    <w:p w14:paraId="5A05BF3D" w14:textId="65FDDE10" w:rsidR="00845A44" w:rsidRPr="005B5F75" w:rsidRDefault="00FB5F0A" w:rsidP="00FB1020">
      <w:pPr>
        <w:jc w:val="both"/>
        <w:rPr>
          <w:rFonts w:ascii="Inter" w:eastAsia="Inter" w:hAnsi="Inter" w:cs="Inter"/>
        </w:rPr>
      </w:pPr>
      <w:r w:rsidRPr="005B5F75">
        <w:rPr>
          <w:rFonts w:ascii="Inter" w:eastAsia="Inter" w:hAnsi="Inter" w:cs="Inter"/>
        </w:rPr>
        <w:t xml:space="preserve">Bien entendu, nous sommes très </w:t>
      </w:r>
      <w:proofErr w:type="spellStart"/>
      <w:proofErr w:type="gramStart"/>
      <w:r w:rsidRPr="005B5F75">
        <w:rPr>
          <w:rFonts w:ascii="Inter" w:eastAsia="Inter" w:hAnsi="Inter" w:cs="Inter"/>
        </w:rPr>
        <w:t>attaché</w:t>
      </w:r>
      <w:proofErr w:type="gramEnd"/>
      <w:r w:rsidRPr="005B5F75">
        <w:rPr>
          <w:rFonts w:ascii="Inter" w:eastAsia="Inter" w:hAnsi="Inter" w:cs="Inter"/>
        </w:rPr>
        <w:t>·es</w:t>
      </w:r>
      <w:proofErr w:type="spellEnd"/>
      <w:r w:rsidRPr="005B5F75">
        <w:rPr>
          <w:rFonts w:ascii="Inter" w:eastAsia="Inter" w:hAnsi="Inter" w:cs="Inter"/>
        </w:rPr>
        <w:t xml:space="preserve"> à la solidarité et nous souhaitons que le Département le plus riche de France assume enfin ses responsabilités et abandonne sa politique cynique qui consiste en un abandon voire une maltraitance institutionnelle des personnes les plus vulnérables dans le but qu’elles en viennent à quitter le département.</w:t>
      </w:r>
    </w:p>
    <w:p w14:paraId="18A85765" w14:textId="77777777" w:rsidR="005B5F75" w:rsidRPr="005B5F75" w:rsidRDefault="005B5F75" w:rsidP="00FB1020">
      <w:pPr>
        <w:pStyle w:val="Pa0"/>
        <w:jc w:val="both"/>
        <w:rPr>
          <w:rStyle w:val="A15"/>
          <w:rFonts w:ascii="Inter" w:hAnsi="Inter" w:cs="Poppins"/>
          <w:sz w:val="22"/>
          <w:szCs w:val="22"/>
        </w:rPr>
      </w:pPr>
      <w:r w:rsidRPr="005B5F75">
        <w:rPr>
          <w:rStyle w:val="A15"/>
          <w:rFonts w:ascii="Inter" w:hAnsi="Inter"/>
          <w:sz w:val="22"/>
          <w:szCs w:val="22"/>
        </w:rPr>
        <w:t>Dans le contexte de crise sociale durable, la solidarité doit devenir LA priorité des actions du département avec un CHOC de simplification administrative : i</w:t>
      </w:r>
      <w:r w:rsidRPr="005B5F75">
        <w:rPr>
          <w:rStyle w:val="A15"/>
          <w:rFonts w:ascii="Inter" w:hAnsi="Inter" w:cs="Poppins"/>
          <w:sz w:val="22"/>
          <w:szCs w:val="22"/>
        </w:rPr>
        <w:t xml:space="preserve">l faut garantir à chaque habitant qui se rend aux Pôles Solidarité du 92 rapidité, facilité et cohérence dans l’accès aux aides du quotidien, et des mesures de soutien à la hauteur des besoins réels des habitants. </w:t>
      </w:r>
    </w:p>
    <w:p w14:paraId="5A05BF3F" w14:textId="5673198F" w:rsidR="00845A44" w:rsidRPr="00FB5F0A" w:rsidRDefault="00FB5F0A" w:rsidP="00FB1020">
      <w:pPr>
        <w:pStyle w:val="Pa0"/>
        <w:jc w:val="both"/>
        <w:rPr>
          <w:rFonts w:ascii="Inter" w:eastAsia="Inter" w:hAnsi="Inter" w:cs="Inter"/>
        </w:rPr>
      </w:pPr>
      <w:r w:rsidRPr="005B5F75">
        <w:rPr>
          <w:rFonts w:ascii="Inter" w:eastAsia="Inter" w:hAnsi="Inter" w:cs="Inter"/>
          <w:sz w:val="22"/>
          <w:szCs w:val="22"/>
        </w:rPr>
        <w:t>Nous doublerons les effectifs et les horaires d’ouverture des guichets d’accès aux services sociaux territorialisés. Nous</w:t>
      </w:r>
      <w:r w:rsidRPr="005B5F75">
        <w:rPr>
          <w:rFonts w:ascii="Inter" w:eastAsia="Inter" w:hAnsi="Inter" w:cs="Inter"/>
        </w:rPr>
        <w:t xml:space="preserve"> transformerons l’ASE 92 de fond en comble en nous appuyant sur le la Convention internationale des droits de l’enfant et le Rapport du CESE portant sur l’accompagnement des jeunes majeurs. Les </w:t>
      </w:r>
      <w:proofErr w:type="spellStart"/>
      <w:r w:rsidRPr="005B5F75">
        <w:rPr>
          <w:rFonts w:ascii="Inter" w:eastAsia="Inter" w:hAnsi="Inter" w:cs="Inter"/>
        </w:rPr>
        <w:t>professionnel·</w:t>
      </w:r>
      <w:proofErr w:type="gramStart"/>
      <w:r w:rsidRPr="005B5F75">
        <w:rPr>
          <w:rFonts w:ascii="Inter" w:eastAsia="Inter" w:hAnsi="Inter" w:cs="Inter"/>
        </w:rPr>
        <w:t>les</w:t>
      </w:r>
      <w:proofErr w:type="spellEnd"/>
      <w:r w:rsidRPr="005B5F75">
        <w:rPr>
          <w:rFonts w:ascii="Inter" w:eastAsia="Inter" w:hAnsi="Inter" w:cs="Inter"/>
        </w:rPr>
        <w:t xml:space="preserve"> se</w:t>
      </w:r>
      <w:proofErr w:type="gramEnd"/>
      <w:r w:rsidRPr="005B5F75">
        <w:rPr>
          <w:rFonts w:ascii="Inter" w:eastAsia="Inter" w:hAnsi="Inter" w:cs="Inter"/>
        </w:rPr>
        <w:t xml:space="preserve"> verront enfin reconnu dans leur engagement et leurs compétences. Ils et elles cesseront d’être les témoins </w:t>
      </w:r>
      <w:r w:rsidRPr="00FB5F0A">
        <w:rPr>
          <w:rFonts w:ascii="Inter" w:eastAsia="Inter" w:hAnsi="Inter" w:cs="Inter"/>
        </w:rPr>
        <w:t xml:space="preserve">impuissants de politiques “sociales” injustes, cyniques et violentes pour les plus vulnérables. </w:t>
      </w:r>
    </w:p>
    <w:p w14:paraId="54C04DEF" w14:textId="3BAEDC0A" w:rsidR="00E01D6B" w:rsidRPr="00FB5F0A" w:rsidRDefault="00F85C50">
      <w:pPr>
        <w:jc w:val="both"/>
        <w:rPr>
          <w:rFonts w:ascii="Inter" w:eastAsia="Inter" w:hAnsi="Inter" w:cs="Inter"/>
        </w:rPr>
      </w:pPr>
      <w:r w:rsidRPr="00FB5F0A">
        <w:rPr>
          <w:rFonts w:ascii="Inter" w:eastAsia="Inter" w:hAnsi="Inter" w:cs="Inter"/>
        </w:rPr>
        <w:lastRenderedPageBreak/>
        <w:t xml:space="preserve">Fontenay aux Roses doit voir revenir sa PMI, partie depuis 2015. </w:t>
      </w:r>
      <w:r w:rsidR="00E01D6B" w:rsidRPr="00FB5F0A">
        <w:rPr>
          <w:rFonts w:ascii="Inter" w:eastAsia="Inter" w:hAnsi="Inter" w:cs="Inter"/>
        </w:rPr>
        <w:t xml:space="preserve">A Châtillon le centre de planification familial doit enfin bénéficier du personnel indispensable : un gynécologue ! </w:t>
      </w:r>
    </w:p>
    <w:p w14:paraId="0B0EEC90" w14:textId="59502598" w:rsidR="002A7167" w:rsidRPr="005B5F75" w:rsidRDefault="002A7167">
      <w:pPr>
        <w:jc w:val="both"/>
        <w:rPr>
          <w:rFonts w:ascii="Inter" w:eastAsia="Inter" w:hAnsi="Inter" w:cs="Inter"/>
          <w:color w:val="FF0000"/>
        </w:rPr>
      </w:pPr>
    </w:p>
    <w:p w14:paraId="5A05BF40" w14:textId="77777777" w:rsidR="00845A44" w:rsidRPr="005B5F75" w:rsidRDefault="00845A44">
      <w:pPr>
        <w:jc w:val="both"/>
        <w:rPr>
          <w:rFonts w:ascii="Inter" w:eastAsia="Inter" w:hAnsi="Inter" w:cs="Inter"/>
        </w:rPr>
      </w:pPr>
    </w:p>
    <w:p w14:paraId="5A05BF41" w14:textId="77777777" w:rsidR="00845A44" w:rsidRPr="005B5F75" w:rsidRDefault="00FB5F0A">
      <w:pPr>
        <w:jc w:val="both"/>
        <w:rPr>
          <w:rFonts w:ascii="Inter" w:eastAsia="Inter" w:hAnsi="Inter" w:cs="Inter"/>
          <w:i/>
          <w:color w:val="17365D"/>
          <w:sz w:val="24"/>
          <w:szCs w:val="24"/>
        </w:rPr>
      </w:pPr>
      <w:r w:rsidRPr="005B5F75">
        <w:rPr>
          <w:rFonts w:ascii="Inter" w:eastAsia="Inter" w:hAnsi="Inter" w:cs="Inter"/>
          <w:i/>
          <w:color w:val="17365D"/>
          <w:sz w:val="24"/>
          <w:szCs w:val="24"/>
        </w:rPr>
        <w:t>Budget pour l’action sociale</w:t>
      </w:r>
    </w:p>
    <w:p w14:paraId="5A05BF42" w14:textId="10F9E69E" w:rsidR="00845A44" w:rsidRPr="005B5F75" w:rsidRDefault="00FB5F0A">
      <w:pPr>
        <w:jc w:val="both"/>
        <w:rPr>
          <w:rFonts w:ascii="Inter" w:eastAsia="Inter" w:hAnsi="Inter" w:cs="Inter"/>
          <w:b/>
          <w:i/>
          <w:iCs/>
        </w:rPr>
      </w:pPr>
      <w:r w:rsidRPr="005B5F75">
        <w:rPr>
          <w:rFonts w:ascii="Inter" w:eastAsia="Inter" w:hAnsi="Inter" w:cs="Inter"/>
          <w:b/>
          <w:i/>
          <w:iCs/>
        </w:rPr>
        <w:t>Quelle part du budget du département prévoyez-vous d’affecter à l’action sociale pour les 6 années à venir</w:t>
      </w:r>
      <w:r w:rsidR="00D7172F" w:rsidRPr="005B5F75">
        <w:rPr>
          <w:rFonts w:ascii="Inter" w:eastAsia="Inter" w:hAnsi="Inter" w:cs="Inter"/>
          <w:b/>
          <w:i/>
          <w:iCs/>
        </w:rPr>
        <w:t xml:space="preserve"> </w:t>
      </w:r>
      <w:r w:rsidRPr="005B5F75">
        <w:rPr>
          <w:rFonts w:ascii="Inter" w:eastAsia="Inter" w:hAnsi="Inter" w:cs="Inter"/>
          <w:b/>
          <w:i/>
          <w:iCs/>
        </w:rPr>
        <w:t>? comment se décompose ce budget</w:t>
      </w:r>
      <w:r w:rsidR="00D7172F" w:rsidRPr="005B5F75">
        <w:rPr>
          <w:rFonts w:ascii="Inter" w:eastAsia="Inter" w:hAnsi="Inter" w:cs="Inter"/>
          <w:b/>
          <w:i/>
          <w:iCs/>
        </w:rPr>
        <w:t xml:space="preserve"> </w:t>
      </w:r>
      <w:r w:rsidRPr="005B5F75">
        <w:rPr>
          <w:rFonts w:ascii="Inter" w:eastAsia="Inter" w:hAnsi="Inter" w:cs="Inter"/>
          <w:b/>
          <w:i/>
          <w:iCs/>
        </w:rPr>
        <w:t>? Quelles sont les évaluations des actions menées et comment sont-elles portées à la connaissance du public ? Prévoyez</w:t>
      </w:r>
      <w:r w:rsidR="002A7167" w:rsidRPr="005B5F75">
        <w:rPr>
          <w:rFonts w:ascii="Inter" w:eastAsia="Inter" w:hAnsi="Inter" w:cs="Inter"/>
          <w:b/>
          <w:i/>
          <w:iCs/>
        </w:rPr>
        <w:t>-</w:t>
      </w:r>
      <w:r w:rsidRPr="005B5F75">
        <w:rPr>
          <w:rFonts w:ascii="Inter" w:eastAsia="Inter" w:hAnsi="Inter" w:cs="Inter"/>
          <w:b/>
          <w:i/>
          <w:iCs/>
        </w:rPr>
        <w:t>vous d’augmenter ce budget d’action sociale</w:t>
      </w:r>
      <w:r w:rsidR="00D7172F" w:rsidRPr="005B5F75">
        <w:rPr>
          <w:rFonts w:ascii="Inter" w:eastAsia="Inter" w:hAnsi="Inter" w:cs="Inter"/>
          <w:b/>
          <w:i/>
          <w:iCs/>
        </w:rPr>
        <w:t xml:space="preserve"> </w:t>
      </w:r>
      <w:r w:rsidRPr="005B5F75">
        <w:rPr>
          <w:rFonts w:ascii="Inter" w:eastAsia="Inter" w:hAnsi="Inter" w:cs="Inter"/>
          <w:b/>
          <w:i/>
          <w:iCs/>
        </w:rPr>
        <w:t>?</w:t>
      </w:r>
    </w:p>
    <w:p w14:paraId="5A05BF44" w14:textId="77777777" w:rsidR="00845A44" w:rsidRPr="005B5F75" w:rsidRDefault="00845A44">
      <w:pPr>
        <w:jc w:val="both"/>
        <w:rPr>
          <w:rFonts w:ascii="Inter" w:eastAsia="Inter" w:hAnsi="Inter" w:cs="Inter"/>
        </w:rPr>
      </w:pPr>
    </w:p>
    <w:p w14:paraId="5A05BF45" w14:textId="290F3299" w:rsidR="00845A44" w:rsidRPr="005B5F75" w:rsidRDefault="00FB5F0A">
      <w:pPr>
        <w:jc w:val="both"/>
        <w:rPr>
          <w:rFonts w:ascii="Inter" w:eastAsia="Inter" w:hAnsi="Inter" w:cs="Inter"/>
        </w:rPr>
      </w:pPr>
      <w:r w:rsidRPr="005B5F75">
        <w:rPr>
          <w:rFonts w:ascii="Inter" w:eastAsia="Inter" w:hAnsi="Inter" w:cs="Inter"/>
        </w:rPr>
        <w:t>Voici un tableau comparatif sommaire qui indique nos intentions concernant les affectations budgétaire</w:t>
      </w:r>
      <w:r w:rsidR="002A7167" w:rsidRPr="005B5F75">
        <w:rPr>
          <w:rFonts w:ascii="Inter" w:eastAsia="Inter" w:hAnsi="Inter" w:cs="Inter"/>
        </w:rPr>
        <w:t>s</w:t>
      </w:r>
      <w:r w:rsidRPr="005B5F75">
        <w:rPr>
          <w:rFonts w:ascii="Inter" w:eastAsia="Inter" w:hAnsi="Inter" w:cs="Inter"/>
        </w:rPr>
        <w:t xml:space="preserve"> à l’action sociale. </w:t>
      </w:r>
    </w:p>
    <w:p w14:paraId="5A05BF46" w14:textId="77777777" w:rsidR="00845A44" w:rsidRPr="005B5F75" w:rsidRDefault="00845A44">
      <w:pPr>
        <w:jc w:val="both"/>
        <w:rPr>
          <w:rFonts w:ascii="Inter" w:eastAsia="Inter" w:hAnsi="Inter" w:cs="Inter"/>
        </w:rPr>
      </w:pPr>
    </w:p>
    <w:tbl>
      <w:tblPr>
        <w:tblStyle w:val="a"/>
        <w:tblW w:w="902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93"/>
        <w:gridCol w:w="1965"/>
        <w:gridCol w:w="1104"/>
        <w:gridCol w:w="1104"/>
        <w:gridCol w:w="1639"/>
        <w:gridCol w:w="1520"/>
      </w:tblGrid>
      <w:tr w:rsidR="00845A44" w:rsidRPr="005B5F75" w14:paraId="5A05BF4D" w14:textId="77777777" w:rsidTr="002A7167">
        <w:trPr>
          <w:trHeight w:val="315"/>
        </w:trPr>
        <w:tc>
          <w:tcPr>
            <w:tcW w:w="1693" w:type="dxa"/>
            <w:tcBorders>
              <w:bottom w:val="single" w:sz="12" w:space="0" w:color="000000"/>
              <w:right w:val="single" w:sz="6" w:space="0" w:color="000000"/>
            </w:tcBorders>
            <w:tcMar>
              <w:top w:w="40" w:type="dxa"/>
              <w:left w:w="40" w:type="dxa"/>
              <w:bottom w:w="40" w:type="dxa"/>
              <w:right w:w="40" w:type="dxa"/>
            </w:tcMar>
            <w:vAlign w:val="bottom"/>
          </w:tcPr>
          <w:p w14:paraId="5A05BF47" w14:textId="77777777" w:rsidR="00845A44" w:rsidRPr="005B5F75" w:rsidRDefault="00845A44">
            <w:pPr>
              <w:widowControl w:val="0"/>
              <w:rPr>
                <w:rFonts w:ascii="Inter" w:hAnsi="Inter"/>
                <w:sz w:val="20"/>
                <w:szCs w:val="20"/>
              </w:rPr>
            </w:pPr>
          </w:p>
        </w:tc>
        <w:tc>
          <w:tcPr>
            <w:tcW w:w="1965" w:type="dxa"/>
            <w:tcBorders>
              <w:top w:val="single" w:sz="6" w:space="0" w:color="000000"/>
              <w:bottom w:val="single" w:sz="12" w:space="0" w:color="000000"/>
              <w:right w:val="single" w:sz="6" w:space="0" w:color="000000"/>
            </w:tcBorders>
            <w:tcMar>
              <w:top w:w="40" w:type="dxa"/>
              <w:left w:w="40" w:type="dxa"/>
              <w:bottom w:w="40" w:type="dxa"/>
              <w:right w:w="40" w:type="dxa"/>
            </w:tcMar>
            <w:vAlign w:val="bottom"/>
          </w:tcPr>
          <w:p w14:paraId="5A05BF48" w14:textId="77777777" w:rsidR="00845A44" w:rsidRPr="005B5F75" w:rsidRDefault="00FB5F0A">
            <w:pPr>
              <w:widowControl w:val="0"/>
              <w:rPr>
                <w:rFonts w:ascii="Inter" w:hAnsi="Inter"/>
                <w:sz w:val="20"/>
                <w:szCs w:val="20"/>
              </w:rPr>
            </w:pPr>
            <w:proofErr w:type="gramStart"/>
            <w:r w:rsidRPr="005B5F75">
              <w:rPr>
                <w:rFonts w:ascii="Inter" w:hAnsi="Inter"/>
                <w:sz w:val="20"/>
                <w:szCs w:val="20"/>
              </w:rPr>
              <w:t>en</w:t>
            </w:r>
            <w:proofErr w:type="gramEnd"/>
            <w:r w:rsidRPr="005B5F75">
              <w:rPr>
                <w:rFonts w:ascii="Inter" w:hAnsi="Inter"/>
                <w:sz w:val="20"/>
                <w:szCs w:val="20"/>
              </w:rPr>
              <w:t xml:space="preserve"> M€</w:t>
            </w:r>
          </w:p>
        </w:tc>
        <w:tc>
          <w:tcPr>
            <w:tcW w:w="1104" w:type="dxa"/>
            <w:tcBorders>
              <w:top w:val="single" w:sz="6" w:space="0" w:color="000000"/>
              <w:bottom w:val="single" w:sz="12" w:space="0" w:color="000000"/>
              <w:right w:val="single" w:sz="6" w:space="0" w:color="000000"/>
            </w:tcBorders>
            <w:tcMar>
              <w:top w:w="40" w:type="dxa"/>
              <w:left w:w="40" w:type="dxa"/>
              <w:bottom w:w="40" w:type="dxa"/>
              <w:right w:w="40" w:type="dxa"/>
            </w:tcMar>
            <w:vAlign w:val="bottom"/>
          </w:tcPr>
          <w:p w14:paraId="5A05BF49" w14:textId="77777777" w:rsidR="00845A44" w:rsidRPr="005B5F75" w:rsidRDefault="00FB5F0A">
            <w:pPr>
              <w:widowControl w:val="0"/>
              <w:rPr>
                <w:rFonts w:ascii="Inter" w:hAnsi="Inter"/>
                <w:sz w:val="20"/>
                <w:szCs w:val="20"/>
              </w:rPr>
            </w:pPr>
            <w:r w:rsidRPr="005B5F75">
              <w:rPr>
                <w:rFonts w:ascii="Inter" w:hAnsi="Inter"/>
                <w:sz w:val="20"/>
                <w:szCs w:val="20"/>
              </w:rPr>
              <w:t>CA 2020</w:t>
            </w:r>
          </w:p>
        </w:tc>
        <w:tc>
          <w:tcPr>
            <w:tcW w:w="1104" w:type="dxa"/>
            <w:tcBorders>
              <w:top w:val="single" w:sz="6" w:space="0" w:color="000000"/>
              <w:bottom w:val="single" w:sz="12" w:space="0" w:color="000000"/>
              <w:right w:val="single" w:sz="6" w:space="0" w:color="000000"/>
            </w:tcBorders>
            <w:tcMar>
              <w:top w:w="40" w:type="dxa"/>
              <w:left w:w="40" w:type="dxa"/>
              <w:bottom w:w="40" w:type="dxa"/>
              <w:right w:w="40" w:type="dxa"/>
            </w:tcMar>
            <w:vAlign w:val="bottom"/>
          </w:tcPr>
          <w:p w14:paraId="5A05BF4A" w14:textId="77777777" w:rsidR="00845A44" w:rsidRPr="005B5F75" w:rsidRDefault="00FB5F0A">
            <w:pPr>
              <w:widowControl w:val="0"/>
              <w:rPr>
                <w:rFonts w:ascii="Inter" w:hAnsi="Inter"/>
                <w:sz w:val="20"/>
                <w:szCs w:val="20"/>
              </w:rPr>
            </w:pPr>
            <w:r w:rsidRPr="005B5F75">
              <w:rPr>
                <w:rFonts w:ascii="Inter" w:hAnsi="Inter"/>
                <w:sz w:val="20"/>
                <w:szCs w:val="20"/>
              </w:rPr>
              <w:t>BP 2021</w:t>
            </w:r>
          </w:p>
        </w:tc>
        <w:tc>
          <w:tcPr>
            <w:tcW w:w="1639" w:type="dxa"/>
            <w:tcBorders>
              <w:top w:val="single" w:sz="6" w:space="0" w:color="000000"/>
              <w:bottom w:val="single" w:sz="12" w:space="0" w:color="000000"/>
              <w:right w:val="single" w:sz="6" w:space="0" w:color="000000"/>
            </w:tcBorders>
            <w:tcMar>
              <w:top w:w="40" w:type="dxa"/>
              <w:left w:w="40" w:type="dxa"/>
              <w:bottom w:w="40" w:type="dxa"/>
              <w:right w:w="40" w:type="dxa"/>
            </w:tcMar>
            <w:vAlign w:val="bottom"/>
          </w:tcPr>
          <w:p w14:paraId="5A05BF4B" w14:textId="11266A78" w:rsidR="00845A44" w:rsidRPr="005B5F75" w:rsidRDefault="00FB5F0A">
            <w:pPr>
              <w:widowControl w:val="0"/>
              <w:rPr>
                <w:rFonts w:ascii="Inter" w:hAnsi="Inter"/>
                <w:sz w:val="20"/>
                <w:szCs w:val="20"/>
              </w:rPr>
            </w:pPr>
            <w:r w:rsidRPr="005B5F75">
              <w:rPr>
                <w:rFonts w:ascii="Inter" w:hAnsi="Inter"/>
                <w:sz w:val="20"/>
                <w:szCs w:val="20"/>
              </w:rPr>
              <w:t xml:space="preserve">Moyenne annuelle </w:t>
            </w:r>
            <w:r w:rsidR="002A7167" w:rsidRPr="005B5F75">
              <w:rPr>
                <w:rFonts w:ascii="Inter" w:hAnsi="Inter"/>
                <w:sz w:val="20"/>
                <w:szCs w:val="20"/>
              </w:rPr>
              <w:t xml:space="preserve">                 </w:t>
            </w:r>
            <w:r w:rsidRPr="005B5F75">
              <w:rPr>
                <w:rFonts w:ascii="Inter" w:hAnsi="Inter"/>
                <w:sz w:val="20"/>
                <w:szCs w:val="20"/>
              </w:rPr>
              <w:t>2021-2028</w:t>
            </w:r>
          </w:p>
        </w:tc>
        <w:tc>
          <w:tcPr>
            <w:tcW w:w="1520" w:type="dxa"/>
            <w:tcBorders>
              <w:bottom w:val="single" w:sz="12" w:space="0" w:color="000000"/>
              <w:right w:val="single" w:sz="6" w:space="0" w:color="000000"/>
            </w:tcBorders>
            <w:tcMar>
              <w:top w:w="40" w:type="dxa"/>
              <w:left w:w="0" w:type="dxa"/>
              <w:bottom w:w="40" w:type="dxa"/>
              <w:right w:w="0" w:type="dxa"/>
            </w:tcMar>
            <w:vAlign w:val="bottom"/>
          </w:tcPr>
          <w:p w14:paraId="5A05BF4C" w14:textId="77777777" w:rsidR="00845A44" w:rsidRPr="005B5F75" w:rsidRDefault="00FB5F0A">
            <w:pPr>
              <w:widowControl w:val="0"/>
              <w:rPr>
                <w:rFonts w:ascii="Inter" w:hAnsi="Inter"/>
                <w:sz w:val="20"/>
                <w:szCs w:val="20"/>
              </w:rPr>
            </w:pPr>
            <w:r w:rsidRPr="005B5F75">
              <w:rPr>
                <w:rFonts w:ascii="Inter" w:hAnsi="Inter"/>
                <w:sz w:val="20"/>
                <w:szCs w:val="20"/>
              </w:rPr>
              <w:t>Variation vs 2020</w:t>
            </w:r>
          </w:p>
        </w:tc>
      </w:tr>
      <w:tr w:rsidR="00845A44" w:rsidRPr="005B5F75" w14:paraId="5A05BF54" w14:textId="77777777" w:rsidTr="002A7167">
        <w:trPr>
          <w:trHeight w:val="315"/>
        </w:trPr>
        <w:tc>
          <w:tcPr>
            <w:tcW w:w="1693" w:type="dxa"/>
            <w:tcBorders>
              <w:left w:val="single" w:sz="12" w:space="0" w:color="000000"/>
              <w:right w:val="single" w:sz="6" w:space="0" w:color="000000"/>
            </w:tcBorders>
            <w:tcMar>
              <w:top w:w="40" w:type="dxa"/>
              <w:left w:w="40" w:type="dxa"/>
              <w:bottom w:w="40" w:type="dxa"/>
              <w:right w:w="40" w:type="dxa"/>
            </w:tcMar>
            <w:vAlign w:val="bottom"/>
          </w:tcPr>
          <w:p w14:paraId="5A05BF4E" w14:textId="77777777" w:rsidR="00845A44" w:rsidRPr="005B5F75" w:rsidRDefault="00FB5F0A">
            <w:pPr>
              <w:widowControl w:val="0"/>
              <w:rPr>
                <w:rFonts w:ascii="Inter" w:hAnsi="Inter"/>
                <w:sz w:val="20"/>
                <w:szCs w:val="20"/>
              </w:rPr>
            </w:pPr>
            <w:r w:rsidRPr="005B5F75">
              <w:rPr>
                <w:rFonts w:ascii="Inter" w:hAnsi="Inter"/>
                <w:sz w:val="20"/>
                <w:szCs w:val="20"/>
              </w:rPr>
              <w:t>Fonctionnement</w:t>
            </w:r>
          </w:p>
        </w:tc>
        <w:tc>
          <w:tcPr>
            <w:tcW w:w="1965" w:type="dxa"/>
            <w:tcBorders>
              <w:bottom w:val="single" w:sz="6" w:space="0" w:color="000000"/>
              <w:right w:val="single" w:sz="6" w:space="0" w:color="000000"/>
            </w:tcBorders>
            <w:tcMar>
              <w:top w:w="40" w:type="dxa"/>
              <w:left w:w="40" w:type="dxa"/>
              <w:bottom w:w="40" w:type="dxa"/>
              <w:right w:w="40" w:type="dxa"/>
            </w:tcMar>
            <w:vAlign w:val="bottom"/>
          </w:tcPr>
          <w:p w14:paraId="5A05BF4F" w14:textId="77777777" w:rsidR="00845A44" w:rsidRPr="005B5F75" w:rsidRDefault="00FB5F0A">
            <w:pPr>
              <w:widowControl w:val="0"/>
              <w:rPr>
                <w:rFonts w:ascii="Inter" w:hAnsi="Inter"/>
                <w:sz w:val="20"/>
                <w:szCs w:val="20"/>
              </w:rPr>
            </w:pPr>
            <w:r w:rsidRPr="005B5F75">
              <w:rPr>
                <w:rFonts w:ascii="Inter" w:hAnsi="Inter"/>
                <w:sz w:val="20"/>
                <w:szCs w:val="20"/>
              </w:rPr>
              <w:t>934 prévention médico-sociale</w:t>
            </w:r>
          </w:p>
        </w:tc>
        <w:tc>
          <w:tcPr>
            <w:tcW w:w="1104" w:type="dxa"/>
            <w:tcBorders>
              <w:bottom w:val="single" w:sz="6" w:space="0" w:color="000000"/>
              <w:right w:val="single" w:sz="6" w:space="0" w:color="000000"/>
            </w:tcBorders>
            <w:tcMar>
              <w:top w:w="40" w:type="dxa"/>
              <w:left w:w="40" w:type="dxa"/>
              <w:bottom w:w="40" w:type="dxa"/>
              <w:right w:w="40" w:type="dxa"/>
            </w:tcMar>
            <w:vAlign w:val="bottom"/>
          </w:tcPr>
          <w:p w14:paraId="5A05BF50" w14:textId="77777777" w:rsidR="00845A44" w:rsidRPr="005B5F75" w:rsidRDefault="00FB5F0A">
            <w:pPr>
              <w:widowControl w:val="0"/>
              <w:jc w:val="right"/>
              <w:rPr>
                <w:rFonts w:ascii="Inter" w:hAnsi="Inter"/>
                <w:sz w:val="20"/>
                <w:szCs w:val="20"/>
              </w:rPr>
            </w:pPr>
            <w:r w:rsidRPr="005B5F75">
              <w:rPr>
                <w:rFonts w:ascii="Inter" w:hAnsi="Inter"/>
                <w:sz w:val="20"/>
                <w:szCs w:val="20"/>
              </w:rPr>
              <w:t>11,4</w:t>
            </w:r>
          </w:p>
        </w:tc>
        <w:tc>
          <w:tcPr>
            <w:tcW w:w="1104" w:type="dxa"/>
            <w:tcBorders>
              <w:bottom w:val="single" w:sz="6" w:space="0" w:color="000000"/>
              <w:right w:val="single" w:sz="6" w:space="0" w:color="000000"/>
            </w:tcBorders>
            <w:tcMar>
              <w:top w:w="40" w:type="dxa"/>
              <w:left w:w="40" w:type="dxa"/>
              <w:bottom w:w="40" w:type="dxa"/>
              <w:right w:w="40" w:type="dxa"/>
            </w:tcMar>
            <w:vAlign w:val="bottom"/>
          </w:tcPr>
          <w:p w14:paraId="5A05BF51" w14:textId="77777777" w:rsidR="00845A44" w:rsidRPr="005B5F75" w:rsidRDefault="00FB5F0A">
            <w:pPr>
              <w:widowControl w:val="0"/>
              <w:jc w:val="right"/>
              <w:rPr>
                <w:rFonts w:ascii="Inter" w:hAnsi="Inter"/>
                <w:sz w:val="20"/>
                <w:szCs w:val="20"/>
              </w:rPr>
            </w:pPr>
            <w:r w:rsidRPr="005B5F75">
              <w:rPr>
                <w:rFonts w:ascii="Inter" w:hAnsi="Inter"/>
                <w:sz w:val="20"/>
                <w:szCs w:val="20"/>
              </w:rPr>
              <w:t>10,1</w:t>
            </w:r>
          </w:p>
        </w:tc>
        <w:tc>
          <w:tcPr>
            <w:tcW w:w="1639" w:type="dxa"/>
            <w:tcBorders>
              <w:bottom w:val="single" w:sz="6" w:space="0" w:color="000000"/>
              <w:right w:val="single" w:sz="6" w:space="0" w:color="000000"/>
            </w:tcBorders>
            <w:tcMar>
              <w:top w:w="40" w:type="dxa"/>
              <w:left w:w="40" w:type="dxa"/>
              <w:bottom w:w="40" w:type="dxa"/>
              <w:right w:w="40" w:type="dxa"/>
            </w:tcMar>
            <w:vAlign w:val="bottom"/>
          </w:tcPr>
          <w:p w14:paraId="5A05BF52" w14:textId="77777777" w:rsidR="00845A44" w:rsidRPr="005B5F75" w:rsidRDefault="00FB5F0A">
            <w:pPr>
              <w:widowControl w:val="0"/>
              <w:jc w:val="right"/>
              <w:rPr>
                <w:rFonts w:ascii="Inter" w:hAnsi="Inter"/>
                <w:sz w:val="20"/>
                <w:szCs w:val="20"/>
              </w:rPr>
            </w:pPr>
            <w:r w:rsidRPr="005B5F75">
              <w:rPr>
                <w:rFonts w:ascii="Inter" w:hAnsi="Inter"/>
                <w:sz w:val="20"/>
                <w:szCs w:val="20"/>
              </w:rPr>
              <w:t>15</w:t>
            </w:r>
          </w:p>
        </w:tc>
        <w:tc>
          <w:tcPr>
            <w:tcW w:w="1520" w:type="dxa"/>
            <w:tcBorders>
              <w:right w:val="single" w:sz="12" w:space="0" w:color="000000"/>
            </w:tcBorders>
            <w:tcMar>
              <w:top w:w="40" w:type="dxa"/>
              <w:left w:w="40" w:type="dxa"/>
              <w:bottom w:w="40" w:type="dxa"/>
              <w:right w:w="40" w:type="dxa"/>
            </w:tcMar>
            <w:vAlign w:val="bottom"/>
          </w:tcPr>
          <w:p w14:paraId="5A05BF53" w14:textId="77777777" w:rsidR="00845A44" w:rsidRPr="005B5F75" w:rsidRDefault="00FB5F0A">
            <w:pPr>
              <w:widowControl w:val="0"/>
              <w:jc w:val="right"/>
              <w:rPr>
                <w:rFonts w:ascii="Inter" w:hAnsi="Inter"/>
                <w:sz w:val="20"/>
                <w:szCs w:val="20"/>
              </w:rPr>
            </w:pPr>
            <w:r w:rsidRPr="005B5F75">
              <w:rPr>
                <w:rFonts w:ascii="Inter" w:hAnsi="Inter"/>
                <w:sz w:val="20"/>
                <w:szCs w:val="20"/>
              </w:rPr>
              <w:t>32%</w:t>
            </w:r>
          </w:p>
        </w:tc>
      </w:tr>
      <w:tr w:rsidR="00845A44" w:rsidRPr="005B5F75" w14:paraId="5A05BF5B" w14:textId="77777777" w:rsidTr="002A7167">
        <w:trPr>
          <w:trHeight w:val="315"/>
        </w:trPr>
        <w:tc>
          <w:tcPr>
            <w:tcW w:w="1693" w:type="dxa"/>
            <w:tcBorders>
              <w:left w:val="single" w:sz="12" w:space="0" w:color="000000"/>
              <w:right w:val="single" w:sz="6" w:space="0" w:color="000000"/>
            </w:tcBorders>
            <w:tcMar>
              <w:top w:w="40" w:type="dxa"/>
              <w:left w:w="40" w:type="dxa"/>
              <w:bottom w:w="40" w:type="dxa"/>
              <w:right w:w="40" w:type="dxa"/>
            </w:tcMar>
            <w:vAlign w:val="bottom"/>
          </w:tcPr>
          <w:p w14:paraId="5A05BF55" w14:textId="77777777" w:rsidR="00845A44" w:rsidRPr="005B5F75" w:rsidRDefault="00845A44">
            <w:pPr>
              <w:widowControl w:val="0"/>
              <w:rPr>
                <w:rFonts w:ascii="Inter" w:hAnsi="Inter"/>
                <w:sz w:val="20"/>
                <w:szCs w:val="20"/>
              </w:rPr>
            </w:pPr>
          </w:p>
        </w:tc>
        <w:tc>
          <w:tcPr>
            <w:tcW w:w="1965" w:type="dxa"/>
            <w:tcBorders>
              <w:bottom w:val="single" w:sz="6" w:space="0" w:color="000000"/>
              <w:right w:val="single" w:sz="6" w:space="0" w:color="000000"/>
            </w:tcBorders>
            <w:tcMar>
              <w:top w:w="40" w:type="dxa"/>
              <w:left w:w="40" w:type="dxa"/>
              <w:bottom w:w="40" w:type="dxa"/>
              <w:right w:w="40" w:type="dxa"/>
            </w:tcMar>
            <w:vAlign w:val="bottom"/>
          </w:tcPr>
          <w:p w14:paraId="5A05BF56" w14:textId="77777777" w:rsidR="00845A44" w:rsidRPr="005B5F75" w:rsidRDefault="00FB5F0A">
            <w:pPr>
              <w:widowControl w:val="0"/>
              <w:rPr>
                <w:rFonts w:ascii="Inter" w:hAnsi="Inter"/>
                <w:sz w:val="20"/>
                <w:szCs w:val="20"/>
              </w:rPr>
            </w:pPr>
            <w:r w:rsidRPr="005B5F75">
              <w:rPr>
                <w:rFonts w:ascii="Inter" w:hAnsi="Inter"/>
                <w:sz w:val="20"/>
                <w:szCs w:val="20"/>
              </w:rPr>
              <w:t>935 action sociale hors RSA et APA</w:t>
            </w:r>
          </w:p>
        </w:tc>
        <w:tc>
          <w:tcPr>
            <w:tcW w:w="1104" w:type="dxa"/>
            <w:tcBorders>
              <w:bottom w:val="single" w:sz="6" w:space="0" w:color="000000"/>
              <w:right w:val="single" w:sz="6" w:space="0" w:color="000000"/>
            </w:tcBorders>
            <w:tcMar>
              <w:top w:w="40" w:type="dxa"/>
              <w:left w:w="40" w:type="dxa"/>
              <w:bottom w:w="40" w:type="dxa"/>
              <w:right w:w="40" w:type="dxa"/>
            </w:tcMar>
            <w:vAlign w:val="bottom"/>
          </w:tcPr>
          <w:p w14:paraId="5A05BF57" w14:textId="77777777" w:rsidR="00845A44" w:rsidRPr="005B5F75" w:rsidRDefault="00FB5F0A">
            <w:pPr>
              <w:widowControl w:val="0"/>
              <w:jc w:val="right"/>
              <w:rPr>
                <w:rFonts w:ascii="Inter" w:hAnsi="Inter"/>
                <w:sz w:val="20"/>
                <w:szCs w:val="20"/>
              </w:rPr>
            </w:pPr>
            <w:r w:rsidRPr="005B5F75">
              <w:rPr>
                <w:rFonts w:ascii="Inter" w:hAnsi="Inter"/>
                <w:sz w:val="20"/>
                <w:szCs w:val="20"/>
              </w:rPr>
              <w:t>637,5</w:t>
            </w:r>
          </w:p>
        </w:tc>
        <w:tc>
          <w:tcPr>
            <w:tcW w:w="1104" w:type="dxa"/>
            <w:tcBorders>
              <w:bottom w:val="single" w:sz="6" w:space="0" w:color="000000"/>
              <w:right w:val="single" w:sz="6" w:space="0" w:color="000000"/>
            </w:tcBorders>
            <w:tcMar>
              <w:top w:w="40" w:type="dxa"/>
              <w:left w:w="40" w:type="dxa"/>
              <w:bottom w:w="40" w:type="dxa"/>
              <w:right w:w="40" w:type="dxa"/>
            </w:tcMar>
            <w:vAlign w:val="bottom"/>
          </w:tcPr>
          <w:p w14:paraId="5A05BF58" w14:textId="77777777" w:rsidR="00845A44" w:rsidRPr="005B5F75" w:rsidRDefault="00FB5F0A">
            <w:pPr>
              <w:widowControl w:val="0"/>
              <w:jc w:val="right"/>
              <w:rPr>
                <w:rFonts w:ascii="Inter" w:hAnsi="Inter"/>
                <w:sz w:val="20"/>
                <w:szCs w:val="20"/>
              </w:rPr>
            </w:pPr>
            <w:r w:rsidRPr="005B5F75">
              <w:rPr>
                <w:rFonts w:ascii="Inter" w:hAnsi="Inter"/>
                <w:sz w:val="20"/>
                <w:szCs w:val="20"/>
              </w:rPr>
              <w:t>617,2</w:t>
            </w:r>
          </w:p>
        </w:tc>
        <w:tc>
          <w:tcPr>
            <w:tcW w:w="1639" w:type="dxa"/>
            <w:tcBorders>
              <w:bottom w:val="single" w:sz="6" w:space="0" w:color="000000"/>
              <w:right w:val="single" w:sz="6" w:space="0" w:color="000000"/>
            </w:tcBorders>
            <w:tcMar>
              <w:top w:w="40" w:type="dxa"/>
              <w:left w:w="40" w:type="dxa"/>
              <w:bottom w:w="40" w:type="dxa"/>
              <w:right w:w="40" w:type="dxa"/>
            </w:tcMar>
            <w:vAlign w:val="bottom"/>
          </w:tcPr>
          <w:p w14:paraId="5A05BF59" w14:textId="77777777" w:rsidR="00845A44" w:rsidRPr="005B5F75" w:rsidRDefault="00FB5F0A">
            <w:pPr>
              <w:widowControl w:val="0"/>
              <w:jc w:val="right"/>
              <w:rPr>
                <w:rFonts w:ascii="Inter" w:hAnsi="Inter"/>
                <w:sz w:val="20"/>
                <w:szCs w:val="20"/>
              </w:rPr>
            </w:pPr>
            <w:r w:rsidRPr="005B5F75">
              <w:rPr>
                <w:rFonts w:ascii="Inter" w:hAnsi="Inter"/>
                <w:sz w:val="20"/>
                <w:szCs w:val="20"/>
              </w:rPr>
              <w:t>750</w:t>
            </w:r>
          </w:p>
        </w:tc>
        <w:tc>
          <w:tcPr>
            <w:tcW w:w="1520" w:type="dxa"/>
            <w:tcBorders>
              <w:right w:val="single" w:sz="12" w:space="0" w:color="000000"/>
            </w:tcBorders>
            <w:tcMar>
              <w:top w:w="40" w:type="dxa"/>
              <w:left w:w="40" w:type="dxa"/>
              <w:bottom w:w="40" w:type="dxa"/>
              <w:right w:w="40" w:type="dxa"/>
            </w:tcMar>
            <w:vAlign w:val="bottom"/>
          </w:tcPr>
          <w:p w14:paraId="5A05BF5A" w14:textId="77777777" w:rsidR="00845A44" w:rsidRPr="005B5F75" w:rsidRDefault="00FB5F0A">
            <w:pPr>
              <w:widowControl w:val="0"/>
              <w:jc w:val="right"/>
              <w:rPr>
                <w:rFonts w:ascii="Inter" w:hAnsi="Inter"/>
                <w:sz w:val="20"/>
                <w:szCs w:val="20"/>
              </w:rPr>
            </w:pPr>
            <w:r w:rsidRPr="005B5F75">
              <w:rPr>
                <w:rFonts w:ascii="Inter" w:hAnsi="Inter"/>
                <w:sz w:val="20"/>
                <w:szCs w:val="20"/>
              </w:rPr>
              <w:t>18%</w:t>
            </w:r>
          </w:p>
        </w:tc>
      </w:tr>
      <w:tr w:rsidR="00845A44" w:rsidRPr="005B5F75" w14:paraId="5A05BF62" w14:textId="77777777" w:rsidTr="002A7167">
        <w:trPr>
          <w:trHeight w:val="315"/>
        </w:trPr>
        <w:tc>
          <w:tcPr>
            <w:tcW w:w="1693" w:type="dxa"/>
            <w:tcBorders>
              <w:left w:val="single" w:sz="12" w:space="0" w:color="000000"/>
              <w:right w:val="single" w:sz="6" w:space="0" w:color="000000"/>
            </w:tcBorders>
            <w:tcMar>
              <w:top w:w="40" w:type="dxa"/>
              <w:left w:w="40" w:type="dxa"/>
              <w:bottom w:w="40" w:type="dxa"/>
              <w:right w:w="40" w:type="dxa"/>
            </w:tcMar>
            <w:vAlign w:val="bottom"/>
          </w:tcPr>
          <w:p w14:paraId="5A05BF5C" w14:textId="77777777" w:rsidR="00845A44" w:rsidRPr="005B5F75" w:rsidRDefault="00845A44">
            <w:pPr>
              <w:widowControl w:val="0"/>
              <w:rPr>
                <w:rFonts w:ascii="Inter" w:hAnsi="Inter"/>
                <w:sz w:val="20"/>
                <w:szCs w:val="20"/>
              </w:rPr>
            </w:pPr>
          </w:p>
        </w:tc>
        <w:tc>
          <w:tcPr>
            <w:tcW w:w="1965" w:type="dxa"/>
            <w:tcBorders>
              <w:bottom w:val="single" w:sz="6" w:space="0" w:color="000000"/>
              <w:right w:val="single" w:sz="6" w:space="0" w:color="000000"/>
            </w:tcBorders>
            <w:tcMar>
              <w:top w:w="40" w:type="dxa"/>
              <w:left w:w="40" w:type="dxa"/>
              <w:bottom w:w="40" w:type="dxa"/>
              <w:right w:w="40" w:type="dxa"/>
            </w:tcMar>
            <w:vAlign w:val="bottom"/>
          </w:tcPr>
          <w:p w14:paraId="5A05BF5D" w14:textId="77777777" w:rsidR="00845A44" w:rsidRPr="005B5F75" w:rsidRDefault="00FB5F0A">
            <w:pPr>
              <w:widowControl w:val="0"/>
              <w:rPr>
                <w:rFonts w:ascii="Inter" w:hAnsi="Inter"/>
                <w:sz w:val="20"/>
                <w:szCs w:val="20"/>
              </w:rPr>
            </w:pPr>
            <w:r w:rsidRPr="005B5F75">
              <w:rPr>
                <w:rFonts w:ascii="Inter" w:hAnsi="Inter"/>
                <w:sz w:val="20"/>
                <w:szCs w:val="20"/>
              </w:rPr>
              <w:t>935-4 RMI</w:t>
            </w:r>
          </w:p>
        </w:tc>
        <w:tc>
          <w:tcPr>
            <w:tcW w:w="1104" w:type="dxa"/>
            <w:tcBorders>
              <w:bottom w:val="single" w:sz="6" w:space="0" w:color="000000"/>
              <w:right w:val="single" w:sz="6" w:space="0" w:color="000000"/>
            </w:tcBorders>
            <w:tcMar>
              <w:top w:w="40" w:type="dxa"/>
              <w:left w:w="40" w:type="dxa"/>
              <w:bottom w:w="40" w:type="dxa"/>
              <w:right w:w="40" w:type="dxa"/>
            </w:tcMar>
            <w:vAlign w:val="bottom"/>
          </w:tcPr>
          <w:p w14:paraId="5A05BF5E" w14:textId="77777777" w:rsidR="00845A44" w:rsidRPr="005B5F75" w:rsidRDefault="00FB5F0A">
            <w:pPr>
              <w:widowControl w:val="0"/>
              <w:jc w:val="right"/>
              <w:rPr>
                <w:rFonts w:ascii="Inter" w:hAnsi="Inter"/>
                <w:sz w:val="20"/>
                <w:szCs w:val="20"/>
              </w:rPr>
            </w:pPr>
            <w:r w:rsidRPr="005B5F75">
              <w:rPr>
                <w:rFonts w:ascii="Inter" w:hAnsi="Inter"/>
                <w:sz w:val="20"/>
                <w:szCs w:val="20"/>
              </w:rPr>
              <w:t>0,2</w:t>
            </w:r>
          </w:p>
        </w:tc>
        <w:tc>
          <w:tcPr>
            <w:tcW w:w="1104" w:type="dxa"/>
            <w:tcBorders>
              <w:bottom w:val="single" w:sz="6" w:space="0" w:color="000000"/>
              <w:right w:val="single" w:sz="6" w:space="0" w:color="000000"/>
            </w:tcBorders>
            <w:tcMar>
              <w:top w:w="40" w:type="dxa"/>
              <w:left w:w="40" w:type="dxa"/>
              <w:bottom w:w="40" w:type="dxa"/>
              <w:right w:w="40" w:type="dxa"/>
            </w:tcMar>
            <w:vAlign w:val="bottom"/>
          </w:tcPr>
          <w:p w14:paraId="5A05BF5F" w14:textId="77777777" w:rsidR="00845A44" w:rsidRPr="005B5F75" w:rsidRDefault="00FB5F0A">
            <w:pPr>
              <w:widowControl w:val="0"/>
              <w:jc w:val="right"/>
              <w:rPr>
                <w:rFonts w:ascii="Inter" w:hAnsi="Inter"/>
                <w:sz w:val="20"/>
                <w:szCs w:val="20"/>
              </w:rPr>
            </w:pPr>
            <w:r w:rsidRPr="005B5F75">
              <w:rPr>
                <w:rFonts w:ascii="Inter" w:hAnsi="Inter"/>
                <w:sz w:val="20"/>
                <w:szCs w:val="20"/>
              </w:rPr>
              <w:t>0,4</w:t>
            </w:r>
          </w:p>
        </w:tc>
        <w:tc>
          <w:tcPr>
            <w:tcW w:w="1639" w:type="dxa"/>
            <w:tcBorders>
              <w:bottom w:val="single" w:sz="6" w:space="0" w:color="000000"/>
              <w:right w:val="single" w:sz="6" w:space="0" w:color="000000"/>
            </w:tcBorders>
            <w:tcMar>
              <w:top w:w="40" w:type="dxa"/>
              <w:left w:w="40" w:type="dxa"/>
              <w:bottom w:w="40" w:type="dxa"/>
              <w:right w:w="40" w:type="dxa"/>
            </w:tcMar>
            <w:vAlign w:val="bottom"/>
          </w:tcPr>
          <w:p w14:paraId="5A05BF60" w14:textId="77777777" w:rsidR="00845A44" w:rsidRPr="005B5F75" w:rsidRDefault="00845A44">
            <w:pPr>
              <w:widowControl w:val="0"/>
              <w:rPr>
                <w:rFonts w:ascii="Inter" w:hAnsi="Inter"/>
                <w:sz w:val="20"/>
                <w:szCs w:val="20"/>
              </w:rPr>
            </w:pPr>
          </w:p>
        </w:tc>
        <w:tc>
          <w:tcPr>
            <w:tcW w:w="1520" w:type="dxa"/>
            <w:tcBorders>
              <w:right w:val="single" w:sz="12" w:space="0" w:color="000000"/>
            </w:tcBorders>
            <w:tcMar>
              <w:top w:w="40" w:type="dxa"/>
              <w:left w:w="40" w:type="dxa"/>
              <w:bottom w:w="40" w:type="dxa"/>
              <w:right w:w="40" w:type="dxa"/>
            </w:tcMar>
            <w:vAlign w:val="bottom"/>
          </w:tcPr>
          <w:p w14:paraId="5A05BF61" w14:textId="77777777" w:rsidR="00845A44" w:rsidRPr="005B5F75" w:rsidRDefault="00845A44">
            <w:pPr>
              <w:widowControl w:val="0"/>
              <w:rPr>
                <w:rFonts w:ascii="Inter" w:hAnsi="Inter"/>
                <w:sz w:val="20"/>
                <w:szCs w:val="20"/>
              </w:rPr>
            </w:pPr>
          </w:p>
        </w:tc>
      </w:tr>
      <w:tr w:rsidR="00845A44" w:rsidRPr="005B5F75" w14:paraId="5A05BF69" w14:textId="77777777" w:rsidTr="002A7167">
        <w:trPr>
          <w:trHeight w:val="315"/>
        </w:trPr>
        <w:tc>
          <w:tcPr>
            <w:tcW w:w="1693" w:type="dxa"/>
            <w:tcBorders>
              <w:left w:val="single" w:sz="12" w:space="0" w:color="000000"/>
              <w:right w:val="single" w:sz="6" w:space="0" w:color="000000"/>
            </w:tcBorders>
            <w:tcMar>
              <w:top w:w="40" w:type="dxa"/>
              <w:left w:w="40" w:type="dxa"/>
              <w:bottom w:w="40" w:type="dxa"/>
              <w:right w:w="40" w:type="dxa"/>
            </w:tcMar>
            <w:vAlign w:val="bottom"/>
          </w:tcPr>
          <w:p w14:paraId="5A05BF63" w14:textId="77777777" w:rsidR="00845A44" w:rsidRPr="005B5F75" w:rsidRDefault="00845A44">
            <w:pPr>
              <w:widowControl w:val="0"/>
              <w:rPr>
                <w:rFonts w:ascii="Inter" w:hAnsi="Inter"/>
                <w:sz w:val="20"/>
                <w:szCs w:val="20"/>
              </w:rPr>
            </w:pPr>
          </w:p>
        </w:tc>
        <w:tc>
          <w:tcPr>
            <w:tcW w:w="1965" w:type="dxa"/>
            <w:tcBorders>
              <w:bottom w:val="single" w:sz="6" w:space="0" w:color="000000"/>
              <w:right w:val="single" w:sz="6" w:space="0" w:color="000000"/>
            </w:tcBorders>
            <w:tcMar>
              <w:top w:w="40" w:type="dxa"/>
              <w:left w:w="40" w:type="dxa"/>
              <w:bottom w:w="40" w:type="dxa"/>
              <w:right w:w="40" w:type="dxa"/>
            </w:tcMar>
            <w:vAlign w:val="bottom"/>
          </w:tcPr>
          <w:p w14:paraId="5A05BF64" w14:textId="77777777" w:rsidR="00845A44" w:rsidRPr="005B5F75" w:rsidRDefault="00FB5F0A">
            <w:pPr>
              <w:widowControl w:val="0"/>
              <w:rPr>
                <w:rFonts w:ascii="Inter" w:hAnsi="Inter"/>
                <w:sz w:val="20"/>
                <w:szCs w:val="20"/>
              </w:rPr>
            </w:pPr>
            <w:r w:rsidRPr="005B5F75">
              <w:rPr>
                <w:rFonts w:ascii="Inter" w:hAnsi="Inter"/>
                <w:sz w:val="20"/>
                <w:szCs w:val="20"/>
              </w:rPr>
              <w:t>935-5 APA</w:t>
            </w:r>
          </w:p>
        </w:tc>
        <w:tc>
          <w:tcPr>
            <w:tcW w:w="1104" w:type="dxa"/>
            <w:tcBorders>
              <w:bottom w:val="single" w:sz="6" w:space="0" w:color="000000"/>
              <w:right w:val="single" w:sz="6" w:space="0" w:color="000000"/>
            </w:tcBorders>
            <w:tcMar>
              <w:top w:w="40" w:type="dxa"/>
              <w:left w:w="40" w:type="dxa"/>
              <w:bottom w:w="40" w:type="dxa"/>
              <w:right w:w="40" w:type="dxa"/>
            </w:tcMar>
            <w:vAlign w:val="bottom"/>
          </w:tcPr>
          <w:p w14:paraId="5A05BF65" w14:textId="77777777" w:rsidR="00845A44" w:rsidRPr="005B5F75" w:rsidRDefault="00FB5F0A">
            <w:pPr>
              <w:widowControl w:val="0"/>
              <w:jc w:val="right"/>
              <w:rPr>
                <w:rFonts w:ascii="Inter" w:hAnsi="Inter"/>
                <w:sz w:val="20"/>
                <w:szCs w:val="20"/>
              </w:rPr>
            </w:pPr>
            <w:r w:rsidRPr="005B5F75">
              <w:rPr>
                <w:rFonts w:ascii="Inter" w:hAnsi="Inter"/>
                <w:sz w:val="20"/>
                <w:szCs w:val="20"/>
              </w:rPr>
              <w:t>69,9</w:t>
            </w:r>
          </w:p>
        </w:tc>
        <w:tc>
          <w:tcPr>
            <w:tcW w:w="1104" w:type="dxa"/>
            <w:tcBorders>
              <w:bottom w:val="single" w:sz="6" w:space="0" w:color="000000"/>
              <w:right w:val="single" w:sz="6" w:space="0" w:color="000000"/>
            </w:tcBorders>
            <w:tcMar>
              <w:top w:w="40" w:type="dxa"/>
              <w:left w:w="40" w:type="dxa"/>
              <w:bottom w:w="40" w:type="dxa"/>
              <w:right w:w="40" w:type="dxa"/>
            </w:tcMar>
            <w:vAlign w:val="bottom"/>
          </w:tcPr>
          <w:p w14:paraId="5A05BF66" w14:textId="77777777" w:rsidR="00845A44" w:rsidRPr="005B5F75" w:rsidRDefault="00FB5F0A">
            <w:pPr>
              <w:widowControl w:val="0"/>
              <w:jc w:val="right"/>
              <w:rPr>
                <w:rFonts w:ascii="Inter" w:hAnsi="Inter"/>
                <w:sz w:val="20"/>
                <w:szCs w:val="20"/>
              </w:rPr>
            </w:pPr>
            <w:r w:rsidRPr="005B5F75">
              <w:rPr>
                <w:rFonts w:ascii="Inter" w:hAnsi="Inter"/>
                <w:sz w:val="20"/>
                <w:szCs w:val="20"/>
              </w:rPr>
              <w:t>73,6</w:t>
            </w:r>
          </w:p>
        </w:tc>
        <w:tc>
          <w:tcPr>
            <w:tcW w:w="1639" w:type="dxa"/>
            <w:tcBorders>
              <w:bottom w:val="single" w:sz="6" w:space="0" w:color="000000"/>
              <w:right w:val="single" w:sz="6" w:space="0" w:color="000000"/>
            </w:tcBorders>
            <w:tcMar>
              <w:top w:w="40" w:type="dxa"/>
              <w:left w:w="40" w:type="dxa"/>
              <w:bottom w:w="40" w:type="dxa"/>
              <w:right w:w="40" w:type="dxa"/>
            </w:tcMar>
            <w:vAlign w:val="bottom"/>
          </w:tcPr>
          <w:p w14:paraId="5A05BF67" w14:textId="77777777" w:rsidR="00845A44" w:rsidRPr="005B5F75" w:rsidRDefault="00FB5F0A">
            <w:pPr>
              <w:widowControl w:val="0"/>
              <w:jc w:val="right"/>
              <w:rPr>
                <w:rFonts w:ascii="Inter" w:hAnsi="Inter"/>
                <w:sz w:val="20"/>
                <w:szCs w:val="20"/>
              </w:rPr>
            </w:pPr>
            <w:r w:rsidRPr="005B5F75">
              <w:rPr>
                <w:rFonts w:ascii="Inter" w:hAnsi="Inter"/>
                <w:sz w:val="20"/>
                <w:szCs w:val="20"/>
              </w:rPr>
              <w:t>80</w:t>
            </w:r>
          </w:p>
        </w:tc>
        <w:tc>
          <w:tcPr>
            <w:tcW w:w="1520" w:type="dxa"/>
            <w:tcBorders>
              <w:right w:val="single" w:sz="12" w:space="0" w:color="000000"/>
            </w:tcBorders>
            <w:tcMar>
              <w:top w:w="40" w:type="dxa"/>
              <w:left w:w="40" w:type="dxa"/>
              <w:bottom w:w="40" w:type="dxa"/>
              <w:right w:w="40" w:type="dxa"/>
            </w:tcMar>
            <w:vAlign w:val="bottom"/>
          </w:tcPr>
          <w:p w14:paraId="5A05BF68" w14:textId="77777777" w:rsidR="00845A44" w:rsidRPr="005B5F75" w:rsidRDefault="00FB5F0A">
            <w:pPr>
              <w:widowControl w:val="0"/>
              <w:jc w:val="right"/>
              <w:rPr>
                <w:rFonts w:ascii="Inter" w:hAnsi="Inter"/>
                <w:sz w:val="20"/>
                <w:szCs w:val="20"/>
              </w:rPr>
            </w:pPr>
            <w:r w:rsidRPr="005B5F75">
              <w:rPr>
                <w:rFonts w:ascii="Inter" w:hAnsi="Inter"/>
                <w:sz w:val="20"/>
                <w:szCs w:val="20"/>
              </w:rPr>
              <w:t>14%</w:t>
            </w:r>
          </w:p>
        </w:tc>
      </w:tr>
      <w:tr w:rsidR="00845A44" w:rsidRPr="005B5F75" w14:paraId="5A05BF70" w14:textId="77777777" w:rsidTr="002A7167">
        <w:trPr>
          <w:trHeight w:val="315"/>
        </w:trPr>
        <w:tc>
          <w:tcPr>
            <w:tcW w:w="1693" w:type="dxa"/>
            <w:tcBorders>
              <w:left w:val="single" w:sz="12" w:space="0" w:color="000000"/>
              <w:right w:val="single" w:sz="6" w:space="0" w:color="000000"/>
            </w:tcBorders>
            <w:tcMar>
              <w:top w:w="40" w:type="dxa"/>
              <w:left w:w="40" w:type="dxa"/>
              <w:bottom w:w="40" w:type="dxa"/>
              <w:right w:w="40" w:type="dxa"/>
            </w:tcMar>
            <w:vAlign w:val="bottom"/>
          </w:tcPr>
          <w:p w14:paraId="5A05BF6A" w14:textId="77777777" w:rsidR="00845A44" w:rsidRPr="005B5F75" w:rsidRDefault="00845A44">
            <w:pPr>
              <w:widowControl w:val="0"/>
              <w:rPr>
                <w:rFonts w:ascii="Inter" w:hAnsi="Inter"/>
                <w:sz w:val="20"/>
                <w:szCs w:val="20"/>
              </w:rPr>
            </w:pPr>
          </w:p>
        </w:tc>
        <w:tc>
          <w:tcPr>
            <w:tcW w:w="1965" w:type="dxa"/>
            <w:tcBorders>
              <w:bottom w:val="single" w:sz="6" w:space="0" w:color="000000"/>
              <w:right w:val="single" w:sz="6" w:space="0" w:color="000000"/>
            </w:tcBorders>
            <w:tcMar>
              <w:top w:w="40" w:type="dxa"/>
              <w:left w:w="40" w:type="dxa"/>
              <w:bottom w:w="40" w:type="dxa"/>
              <w:right w:w="40" w:type="dxa"/>
            </w:tcMar>
            <w:vAlign w:val="bottom"/>
          </w:tcPr>
          <w:p w14:paraId="5A05BF6B" w14:textId="77777777" w:rsidR="00845A44" w:rsidRPr="005B5F75" w:rsidRDefault="00FB5F0A">
            <w:pPr>
              <w:widowControl w:val="0"/>
              <w:rPr>
                <w:rFonts w:ascii="Inter" w:hAnsi="Inter"/>
                <w:sz w:val="20"/>
                <w:szCs w:val="20"/>
              </w:rPr>
            </w:pPr>
            <w:r w:rsidRPr="005B5F75">
              <w:rPr>
                <w:rFonts w:ascii="Inter" w:hAnsi="Inter"/>
                <w:sz w:val="20"/>
                <w:szCs w:val="20"/>
              </w:rPr>
              <w:t>935-6 RSA</w:t>
            </w:r>
          </w:p>
        </w:tc>
        <w:tc>
          <w:tcPr>
            <w:tcW w:w="1104" w:type="dxa"/>
            <w:tcBorders>
              <w:bottom w:val="single" w:sz="6" w:space="0" w:color="000000"/>
              <w:right w:val="single" w:sz="6" w:space="0" w:color="000000"/>
            </w:tcBorders>
            <w:tcMar>
              <w:top w:w="40" w:type="dxa"/>
              <w:left w:w="40" w:type="dxa"/>
              <w:bottom w:w="40" w:type="dxa"/>
              <w:right w:w="40" w:type="dxa"/>
            </w:tcMar>
            <w:vAlign w:val="bottom"/>
          </w:tcPr>
          <w:p w14:paraId="5A05BF6C" w14:textId="77777777" w:rsidR="00845A44" w:rsidRPr="005B5F75" w:rsidRDefault="00FB5F0A">
            <w:pPr>
              <w:widowControl w:val="0"/>
              <w:jc w:val="right"/>
              <w:rPr>
                <w:rFonts w:ascii="Inter" w:hAnsi="Inter"/>
                <w:sz w:val="20"/>
                <w:szCs w:val="20"/>
              </w:rPr>
            </w:pPr>
            <w:r w:rsidRPr="005B5F75">
              <w:rPr>
                <w:rFonts w:ascii="Inter" w:hAnsi="Inter"/>
                <w:sz w:val="20"/>
                <w:szCs w:val="20"/>
              </w:rPr>
              <w:t>197,4</w:t>
            </w:r>
          </w:p>
        </w:tc>
        <w:tc>
          <w:tcPr>
            <w:tcW w:w="1104" w:type="dxa"/>
            <w:tcBorders>
              <w:bottom w:val="single" w:sz="6" w:space="0" w:color="000000"/>
              <w:right w:val="single" w:sz="6" w:space="0" w:color="000000"/>
            </w:tcBorders>
            <w:tcMar>
              <w:top w:w="40" w:type="dxa"/>
              <w:left w:w="40" w:type="dxa"/>
              <w:bottom w:w="40" w:type="dxa"/>
              <w:right w:w="40" w:type="dxa"/>
            </w:tcMar>
            <w:vAlign w:val="bottom"/>
          </w:tcPr>
          <w:p w14:paraId="5A05BF6D" w14:textId="77777777" w:rsidR="00845A44" w:rsidRPr="005B5F75" w:rsidRDefault="00FB5F0A">
            <w:pPr>
              <w:widowControl w:val="0"/>
              <w:jc w:val="right"/>
              <w:rPr>
                <w:rFonts w:ascii="Inter" w:hAnsi="Inter"/>
                <w:sz w:val="20"/>
                <w:szCs w:val="20"/>
              </w:rPr>
            </w:pPr>
            <w:r w:rsidRPr="005B5F75">
              <w:rPr>
                <w:rFonts w:ascii="Inter" w:hAnsi="Inter"/>
                <w:sz w:val="20"/>
                <w:szCs w:val="20"/>
              </w:rPr>
              <w:t>207,4</w:t>
            </w:r>
          </w:p>
        </w:tc>
        <w:tc>
          <w:tcPr>
            <w:tcW w:w="1639" w:type="dxa"/>
            <w:tcBorders>
              <w:bottom w:val="single" w:sz="6" w:space="0" w:color="000000"/>
              <w:right w:val="single" w:sz="6" w:space="0" w:color="000000"/>
            </w:tcBorders>
            <w:tcMar>
              <w:top w:w="40" w:type="dxa"/>
              <w:left w:w="40" w:type="dxa"/>
              <w:bottom w:w="40" w:type="dxa"/>
              <w:right w:w="40" w:type="dxa"/>
            </w:tcMar>
            <w:vAlign w:val="bottom"/>
          </w:tcPr>
          <w:p w14:paraId="5A05BF6E" w14:textId="77777777" w:rsidR="00845A44" w:rsidRPr="005B5F75" w:rsidRDefault="00FB5F0A">
            <w:pPr>
              <w:widowControl w:val="0"/>
              <w:jc w:val="right"/>
              <w:rPr>
                <w:rFonts w:ascii="Inter" w:hAnsi="Inter"/>
                <w:sz w:val="20"/>
                <w:szCs w:val="20"/>
              </w:rPr>
            </w:pPr>
            <w:r w:rsidRPr="005B5F75">
              <w:rPr>
                <w:rFonts w:ascii="Inter" w:hAnsi="Inter"/>
                <w:sz w:val="20"/>
                <w:szCs w:val="20"/>
              </w:rPr>
              <w:t>230</w:t>
            </w:r>
          </w:p>
        </w:tc>
        <w:tc>
          <w:tcPr>
            <w:tcW w:w="1520" w:type="dxa"/>
            <w:tcBorders>
              <w:right w:val="single" w:sz="12" w:space="0" w:color="000000"/>
            </w:tcBorders>
            <w:tcMar>
              <w:top w:w="40" w:type="dxa"/>
              <w:left w:w="40" w:type="dxa"/>
              <w:bottom w:w="40" w:type="dxa"/>
              <w:right w:w="40" w:type="dxa"/>
            </w:tcMar>
            <w:vAlign w:val="bottom"/>
          </w:tcPr>
          <w:p w14:paraId="5A05BF6F" w14:textId="77777777" w:rsidR="00845A44" w:rsidRPr="005B5F75" w:rsidRDefault="00FB5F0A">
            <w:pPr>
              <w:widowControl w:val="0"/>
              <w:jc w:val="right"/>
              <w:rPr>
                <w:rFonts w:ascii="Inter" w:hAnsi="Inter"/>
                <w:sz w:val="20"/>
                <w:szCs w:val="20"/>
              </w:rPr>
            </w:pPr>
            <w:r w:rsidRPr="005B5F75">
              <w:rPr>
                <w:rFonts w:ascii="Inter" w:hAnsi="Inter"/>
                <w:sz w:val="20"/>
                <w:szCs w:val="20"/>
              </w:rPr>
              <w:t>17%</w:t>
            </w:r>
          </w:p>
        </w:tc>
      </w:tr>
      <w:tr w:rsidR="00845A44" w:rsidRPr="005B5F75" w14:paraId="5A05BF77" w14:textId="77777777" w:rsidTr="002A7167">
        <w:trPr>
          <w:trHeight w:val="315"/>
        </w:trPr>
        <w:tc>
          <w:tcPr>
            <w:tcW w:w="1693" w:type="dxa"/>
            <w:tcBorders>
              <w:left w:val="single" w:sz="12" w:space="0" w:color="000000"/>
              <w:bottom w:val="single" w:sz="12" w:space="0" w:color="000000"/>
              <w:right w:val="single" w:sz="6" w:space="0" w:color="000000"/>
            </w:tcBorders>
            <w:tcMar>
              <w:top w:w="40" w:type="dxa"/>
              <w:left w:w="40" w:type="dxa"/>
              <w:bottom w:w="40" w:type="dxa"/>
              <w:right w:w="40" w:type="dxa"/>
            </w:tcMar>
            <w:vAlign w:val="bottom"/>
          </w:tcPr>
          <w:p w14:paraId="5A05BF71" w14:textId="77777777" w:rsidR="00845A44" w:rsidRPr="005B5F75" w:rsidRDefault="00845A44">
            <w:pPr>
              <w:widowControl w:val="0"/>
              <w:rPr>
                <w:rFonts w:ascii="Inter" w:hAnsi="Inter"/>
                <w:sz w:val="20"/>
                <w:szCs w:val="20"/>
              </w:rPr>
            </w:pPr>
          </w:p>
        </w:tc>
        <w:tc>
          <w:tcPr>
            <w:tcW w:w="1965" w:type="dxa"/>
            <w:tcBorders>
              <w:bottom w:val="single" w:sz="12" w:space="0" w:color="000000"/>
              <w:right w:val="single" w:sz="6" w:space="0" w:color="000000"/>
            </w:tcBorders>
            <w:tcMar>
              <w:top w:w="40" w:type="dxa"/>
              <w:left w:w="40" w:type="dxa"/>
              <w:bottom w:w="40" w:type="dxa"/>
              <w:right w:w="40" w:type="dxa"/>
            </w:tcMar>
            <w:vAlign w:val="bottom"/>
          </w:tcPr>
          <w:p w14:paraId="5A05BF72" w14:textId="77777777" w:rsidR="00845A44" w:rsidRPr="005B5F75" w:rsidRDefault="00FB5F0A">
            <w:pPr>
              <w:widowControl w:val="0"/>
              <w:rPr>
                <w:rFonts w:ascii="Inter" w:hAnsi="Inter"/>
                <w:sz w:val="20"/>
                <w:szCs w:val="20"/>
              </w:rPr>
            </w:pPr>
            <w:r w:rsidRPr="005B5F75">
              <w:rPr>
                <w:rFonts w:ascii="Inter" w:hAnsi="Inter"/>
                <w:b/>
                <w:sz w:val="20"/>
                <w:szCs w:val="20"/>
              </w:rPr>
              <w:t>TOTAL</w:t>
            </w:r>
          </w:p>
        </w:tc>
        <w:tc>
          <w:tcPr>
            <w:tcW w:w="1104" w:type="dxa"/>
            <w:tcBorders>
              <w:bottom w:val="single" w:sz="12" w:space="0" w:color="000000"/>
              <w:right w:val="single" w:sz="6" w:space="0" w:color="000000"/>
            </w:tcBorders>
            <w:tcMar>
              <w:top w:w="40" w:type="dxa"/>
              <w:left w:w="40" w:type="dxa"/>
              <w:bottom w:w="40" w:type="dxa"/>
              <w:right w:w="40" w:type="dxa"/>
            </w:tcMar>
            <w:vAlign w:val="bottom"/>
          </w:tcPr>
          <w:p w14:paraId="5A05BF73" w14:textId="77777777" w:rsidR="00845A44" w:rsidRPr="005B5F75" w:rsidRDefault="00FB5F0A">
            <w:pPr>
              <w:widowControl w:val="0"/>
              <w:jc w:val="right"/>
              <w:rPr>
                <w:rFonts w:ascii="Inter" w:hAnsi="Inter"/>
                <w:sz w:val="20"/>
                <w:szCs w:val="20"/>
              </w:rPr>
            </w:pPr>
            <w:r w:rsidRPr="005B5F75">
              <w:rPr>
                <w:rFonts w:ascii="Inter" w:hAnsi="Inter"/>
                <w:b/>
                <w:sz w:val="20"/>
                <w:szCs w:val="20"/>
              </w:rPr>
              <w:t>916,4</w:t>
            </w:r>
          </w:p>
        </w:tc>
        <w:tc>
          <w:tcPr>
            <w:tcW w:w="1104" w:type="dxa"/>
            <w:tcBorders>
              <w:bottom w:val="single" w:sz="12" w:space="0" w:color="000000"/>
              <w:right w:val="single" w:sz="6" w:space="0" w:color="000000"/>
            </w:tcBorders>
            <w:tcMar>
              <w:top w:w="40" w:type="dxa"/>
              <w:left w:w="40" w:type="dxa"/>
              <w:bottom w:w="40" w:type="dxa"/>
              <w:right w:w="40" w:type="dxa"/>
            </w:tcMar>
            <w:vAlign w:val="bottom"/>
          </w:tcPr>
          <w:p w14:paraId="5A05BF74" w14:textId="77777777" w:rsidR="00845A44" w:rsidRPr="005B5F75" w:rsidRDefault="00FB5F0A">
            <w:pPr>
              <w:widowControl w:val="0"/>
              <w:jc w:val="right"/>
              <w:rPr>
                <w:rFonts w:ascii="Inter" w:hAnsi="Inter"/>
                <w:sz w:val="20"/>
                <w:szCs w:val="20"/>
              </w:rPr>
            </w:pPr>
            <w:r w:rsidRPr="005B5F75">
              <w:rPr>
                <w:rFonts w:ascii="Inter" w:hAnsi="Inter"/>
                <w:b/>
                <w:sz w:val="20"/>
                <w:szCs w:val="20"/>
              </w:rPr>
              <w:t>908,7</w:t>
            </w:r>
          </w:p>
        </w:tc>
        <w:tc>
          <w:tcPr>
            <w:tcW w:w="1639" w:type="dxa"/>
            <w:tcBorders>
              <w:bottom w:val="single" w:sz="12" w:space="0" w:color="000000"/>
              <w:right w:val="single" w:sz="6" w:space="0" w:color="000000"/>
            </w:tcBorders>
            <w:tcMar>
              <w:top w:w="40" w:type="dxa"/>
              <w:left w:w="40" w:type="dxa"/>
              <w:bottom w:w="40" w:type="dxa"/>
              <w:right w:w="40" w:type="dxa"/>
            </w:tcMar>
            <w:vAlign w:val="bottom"/>
          </w:tcPr>
          <w:p w14:paraId="5A05BF75" w14:textId="77777777" w:rsidR="00845A44" w:rsidRPr="005B5F75" w:rsidRDefault="00FB5F0A">
            <w:pPr>
              <w:widowControl w:val="0"/>
              <w:jc w:val="right"/>
              <w:rPr>
                <w:rFonts w:ascii="Inter" w:hAnsi="Inter"/>
                <w:sz w:val="20"/>
                <w:szCs w:val="20"/>
              </w:rPr>
            </w:pPr>
            <w:r w:rsidRPr="005B5F75">
              <w:rPr>
                <w:rFonts w:ascii="Inter" w:hAnsi="Inter"/>
                <w:b/>
                <w:sz w:val="20"/>
                <w:szCs w:val="20"/>
              </w:rPr>
              <w:t>1075</w:t>
            </w:r>
          </w:p>
        </w:tc>
        <w:tc>
          <w:tcPr>
            <w:tcW w:w="1520" w:type="dxa"/>
            <w:tcBorders>
              <w:bottom w:val="single" w:sz="12" w:space="0" w:color="000000"/>
              <w:right w:val="single" w:sz="12" w:space="0" w:color="000000"/>
            </w:tcBorders>
            <w:tcMar>
              <w:top w:w="40" w:type="dxa"/>
              <w:left w:w="40" w:type="dxa"/>
              <w:bottom w:w="40" w:type="dxa"/>
              <w:right w:w="40" w:type="dxa"/>
            </w:tcMar>
            <w:vAlign w:val="bottom"/>
          </w:tcPr>
          <w:p w14:paraId="5A05BF76" w14:textId="77777777" w:rsidR="00845A44" w:rsidRPr="005B5F75" w:rsidRDefault="00FB5F0A">
            <w:pPr>
              <w:widowControl w:val="0"/>
              <w:jc w:val="right"/>
              <w:rPr>
                <w:rFonts w:ascii="Inter" w:hAnsi="Inter"/>
                <w:sz w:val="20"/>
                <w:szCs w:val="20"/>
              </w:rPr>
            </w:pPr>
            <w:r w:rsidRPr="005B5F75">
              <w:rPr>
                <w:rFonts w:ascii="Inter" w:hAnsi="Inter"/>
                <w:b/>
                <w:sz w:val="20"/>
                <w:szCs w:val="20"/>
              </w:rPr>
              <w:t>17%</w:t>
            </w:r>
          </w:p>
        </w:tc>
      </w:tr>
      <w:tr w:rsidR="00845A44" w:rsidRPr="005B5F75" w14:paraId="5A05BF7E" w14:textId="77777777" w:rsidTr="002A7167">
        <w:trPr>
          <w:trHeight w:val="315"/>
        </w:trPr>
        <w:tc>
          <w:tcPr>
            <w:tcW w:w="1693" w:type="dxa"/>
            <w:tcBorders>
              <w:left w:val="single" w:sz="12" w:space="0" w:color="000000"/>
              <w:right w:val="single" w:sz="6" w:space="0" w:color="000000"/>
            </w:tcBorders>
            <w:tcMar>
              <w:top w:w="40" w:type="dxa"/>
              <w:left w:w="40" w:type="dxa"/>
              <w:bottom w:w="40" w:type="dxa"/>
              <w:right w:w="40" w:type="dxa"/>
            </w:tcMar>
            <w:vAlign w:val="bottom"/>
          </w:tcPr>
          <w:p w14:paraId="5A05BF78" w14:textId="77777777" w:rsidR="00845A44" w:rsidRPr="005B5F75" w:rsidRDefault="00FB5F0A">
            <w:pPr>
              <w:widowControl w:val="0"/>
              <w:rPr>
                <w:rFonts w:ascii="Inter" w:hAnsi="Inter"/>
                <w:sz w:val="20"/>
                <w:szCs w:val="20"/>
              </w:rPr>
            </w:pPr>
            <w:r w:rsidRPr="005B5F75">
              <w:rPr>
                <w:rFonts w:ascii="Inter" w:hAnsi="Inter"/>
                <w:sz w:val="20"/>
                <w:szCs w:val="20"/>
              </w:rPr>
              <w:t>Investissement</w:t>
            </w:r>
          </w:p>
        </w:tc>
        <w:tc>
          <w:tcPr>
            <w:tcW w:w="1965" w:type="dxa"/>
            <w:tcBorders>
              <w:bottom w:val="single" w:sz="6" w:space="0" w:color="000000"/>
              <w:right w:val="single" w:sz="6" w:space="0" w:color="000000"/>
            </w:tcBorders>
            <w:tcMar>
              <w:top w:w="40" w:type="dxa"/>
              <w:left w:w="40" w:type="dxa"/>
              <w:bottom w:w="40" w:type="dxa"/>
              <w:right w:w="40" w:type="dxa"/>
            </w:tcMar>
            <w:vAlign w:val="bottom"/>
          </w:tcPr>
          <w:p w14:paraId="5A05BF79" w14:textId="77777777" w:rsidR="00845A44" w:rsidRPr="005B5F75" w:rsidRDefault="00FB5F0A">
            <w:pPr>
              <w:widowControl w:val="0"/>
              <w:jc w:val="right"/>
              <w:rPr>
                <w:rFonts w:ascii="Inter" w:hAnsi="Inter"/>
                <w:sz w:val="20"/>
                <w:szCs w:val="20"/>
              </w:rPr>
            </w:pPr>
            <w:r w:rsidRPr="005B5F75">
              <w:rPr>
                <w:rFonts w:ascii="Inter" w:hAnsi="Inter"/>
                <w:sz w:val="20"/>
                <w:szCs w:val="20"/>
              </w:rPr>
              <w:t>905</w:t>
            </w:r>
          </w:p>
        </w:tc>
        <w:tc>
          <w:tcPr>
            <w:tcW w:w="1104" w:type="dxa"/>
            <w:tcBorders>
              <w:bottom w:val="single" w:sz="6" w:space="0" w:color="000000"/>
              <w:right w:val="single" w:sz="6" w:space="0" w:color="000000"/>
            </w:tcBorders>
            <w:tcMar>
              <w:top w:w="40" w:type="dxa"/>
              <w:left w:w="40" w:type="dxa"/>
              <w:bottom w:w="40" w:type="dxa"/>
              <w:right w:w="40" w:type="dxa"/>
            </w:tcMar>
            <w:vAlign w:val="bottom"/>
          </w:tcPr>
          <w:p w14:paraId="5A05BF7A" w14:textId="77777777" w:rsidR="00845A44" w:rsidRPr="005B5F75" w:rsidRDefault="00FB5F0A">
            <w:pPr>
              <w:widowControl w:val="0"/>
              <w:jc w:val="right"/>
              <w:rPr>
                <w:rFonts w:ascii="Inter" w:hAnsi="Inter"/>
                <w:sz w:val="20"/>
                <w:szCs w:val="20"/>
              </w:rPr>
            </w:pPr>
            <w:r w:rsidRPr="005B5F75">
              <w:rPr>
                <w:rFonts w:ascii="Inter" w:hAnsi="Inter"/>
                <w:sz w:val="20"/>
                <w:szCs w:val="20"/>
              </w:rPr>
              <w:t>6</w:t>
            </w:r>
          </w:p>
        </w:tc>
        <w:tc>
          <w:tcPr>
            <w:tcW w:w="1104" w:type="dxa"/>
            <w:tcBorders>
              <w:bottom w:val="single" w:sz="6" w:space="0" w:color="000000"/>
              <w:right w:val="single" w:sz="6" w:space="0" w:color="000000"/>
            </w:tcBorders>
            <w:tcMar>
              <w:top w:w="40" w:type="dxa"/>
              <w:left w:w="40" w:type="dxa"/>
              <w:bottom w:w="40" w:type="dxa"/>
              <w:right w:w="40" w:type="dxa"/>
            </w:tcMar>
            <w:vAlign w:val="bottom"/>
          </w:tcPr>
          <w:p w14:paraId="5A05BF7B" w14:textId="77777777" w:rsidR="00845A44" w:rsidRPr="005B5F75" w:rsidRDefault="00FB5F0A">
            <w:pPr>
              <w:widowControl w:val="0"/>
              <w:jc w:val="right"/>
              <w:rPr>
                <w:rFonts w:ascii="Inter" w:hAnsi="Inter"/>
                <w:sz w:val="20"/>
                <w:szCs w:val="20"/>
              </w:rPr>
            </w:pPr>
            <w:r w:rsidRPr="005B5F75">
              <w:rPr>
                <w:rFonts w:ascii="Inter" w:hAnsi="Inter"/>
                <w:sz w:val="20"/>
                <w:szCs w:val="20"/>
              </w:rPr>
              <w:t>12,1</w:t>
            </w:r>
          </w:p>
        </w:tc>
        <w:tc>
          <w:tcPr>
            <w:tcW w:w="1639" w:type="dxa"/>
            <w:tcBorders>
              <w:bottom w:val="single" w:sz="6" w:space="0" w:color="000000"/>
              <w:right w:val="single" w:sz="6" w:space="0" w:color="000000"/>
            </w:tcBorders>
            <w:tcMar>
              <w:top w:w="40" w:type="dxa"/>
              <w:left w:w="40" w:type="dxa"/>
              <w:bottom w:w="40" w:type="dxa"/>
              <w:right w:w="40" w:type="dxa"/>
            </w:tcMar>
            <w:vAlign w:val="bottom"/>
          </w:tcPr>
          <w:p w14:paraId="5A05BF7C" w14:textId="77777777" w:rsidR="00845A44" w:rsidRPr="005B5F75" w:rsidRDefault="00FB5F0A">
            <w:pPr>
              <w:widowControl w:val="0"/>
              <w:jc w:val="right"/>
              <w:rPr>
                <w:rFonts w:ascii="Inter" w:hAnsi="Inter"/>
                <w:sz w:val="20"/>
                <w:szCs w:val="20"/>
              </w:rPr>
            </w:pPr>
            <w:r w:rsidRPr="005B5F75">
              <w:rPr>
                <w:rFonts w:ascii="Inter" w:hAnsi="Inter"/>
                <w:sz w:val="20"/>
                <w:szCs w:val="20"/>
              </w:rPr>
              <w:t>15</w:t>
            </w:r>
          </w:p>
        </w:tc>
        <w:tc>
          <w:tcPr>
            <w:tcW w:w="1520" w:type="dxa"/>
            <w:tcBorders>
              <w:right w:val="single" w:sz="12" w:space="0" w:color="000000"/>
            </w:tcBorders>
            <w:tcMar>
              <w:top w:w="40" w:type="dxa"/>
              <w:left w:w="40" w:type="dxa"/>
              <w:bottom w:w="40" w:type="dxa"/>
              <w:right w:w="40" w:type="dxa"/>
            </w:tcMar>
            <w:vAlign w:val="bottom"/>
          </w:tcPr>
          <w:p w14:paraId="5A05BF7D" w14:textId="77777777" w:rsidR="00845A44" w:rsidRPr="005B5F75" w:rsidRDefault="00FB5F0A">
            <w:pPr>
              <w:widowControl w:val="0"/>
              <w:jc w:val="right"/>
              <w:rPr>
                <w:rFonts w:ascii="Inter" w:hAnsi="Inter"/>
                <w:sz w:val="20"/>
                <w:szCs w:val="20"/>
              </w:rPr>
            </w:pPr>
            <w:r w:rsidRPr="005B5F75">
              <w:rPr>
                <w:rFonts w:ascii="Inter" w:hAnsi="Inter"/>
                <w:sz w:val="20"/>
                <w:szCs w:val="20"/>
              </w:rPr>
              <w:t>150%</w:t>
            </w:r>
          </w:p>
        </w:tc>
      </w:tr>
      <w:tr w:rsidR="00845A44" w:rsidRPr="005B5F75" w14:paraId="5A05BF85" w14:textId="77777777" w:rsidTr="002A7167">
        <w:trPr>
          <w:trHeight w:val="315"/>
        </w:trPr>
        <w:tc>
          <w:tcPr>
            <w:tcW w:w="1693" w:type="dxa"/>
            <w:tcBorders>
              <w:left w:val="single" w:sz="12" w:space="0" w:color="000000"/>
              <w:right w:val="single" w:sz="6" w:space="0" w:color="000000"/>
            </w:tcBorders>
            <w:tcMar>
              <w:top w:w="40" w:type="dxa"/>
              <w:left w:w="40" w:type="dxa"/>
              <w:bottom w:w="40" w:type="dxa"/>
              <w:right w:w="40" w:type="dxa"/>
            </w:tcMar>
            <w:vAlign w:val="bottom"/>
          </w:tcPr>
          <w:p w14:paraId="5A05BF7F" w14:textId="77777777" w:rsidR="00845A44" w:rsidRPr="005B5F75" w:rsidRDefault="00845A44">
            <w:pPr>
              <w:widowControl w:val="0"/>
              <w:rPr>
                <w:rFonts w:ascii="Inter" w:hAnsi="Inter"/>
                <w:sz w:val="20"/>
                <w:szCs w:val="20"/>
              </w:rPr>
            </w:pPr>
          </w:p>
        </w:tc>
        <w:tc>
          <w:tcPr>
            <w:tcW w:w="1965" w:type="dxa"/>
            <w:tcBorders>
              <w:bottom w:val="single" w:sz="6" w:space="0" w:color="000000"/>
              <w:right w:val="single" w:sz="6" w:space="0" w:color="000000"/>
            </w:tcBorders>
            <w:tcMar>
              <w:top w:w="40" w:type="dxa"/>
              <w:left w:w="40" w:type="dxa"/>
              <w:bottom w:w="40" w:type="dxa"/>
              <w:right w:w="40" w:type="dxa"/>
            </w:tcMar>
            <w:vAlign w:val="bottom"/>
          </w:tcPr>
          <w:p w14:paraId="5A05BF80" w14:textId="77777777" w:rsidR="00845A44" w:rsidRPr="005B5F75" w:rsidRDefault="00FB5F0A">
            <w:pPr>
              <w:widowControl w:val="0"/>
              <w:jc w:val="right"/>
              <w:rPr>
                <w:rFonts w:ascii="Inter" w:hAnsi="Inter"/>
                <w:sz w:val="20"/>
                <w:szCs w:val="20"/>
              </w:rPr>
            </w:pPr>
            <w:r w:rsidRPr="005B5F75">
              <w:rPr>
                <w:rFonts w:ascii="Inter" w:hAnsi="Inter"/>
                <w:sz w:val="20"/>
                <w:szCs w:val="20"/>
              </w:rPr>
              <w:t>915</w:t>
            </w:r>
          </w:p>
        </w:tc>
        <w:tc>
          <w:tcPr>
            <w:tcW w:w="1104" w:type="dxa"/>
            <w:tcBorders>
              <w:bottom w:val="single" w:sz="6" w:space="0" w:color="000000"/>
              <w:right w:val="single" w:sz="6" w:space="0" w:color="000000"/>
            </w:tcBorders>
            <w:tcMar>
              <w:top w:w="40" w:type="dxa"/>
              <w:left w:w="40" w:type="dxa"/>
              <w:bottom w:w="40" w:type="dxa"/>
              <w:right w:w="40" w:type="dxa"/>
            </w:tcMar>
            <w:vAlign w:val="bottom"/>
          </w:tcPr>
          <w:p w14:paraId="5A05BF81" w14:textId="77777777" w:rsidR="00845A44" w:rsidRPr="005B5F75" w:rsidRDefault="00FB5F0A">
            <w:pPr>
              <w:widowControl w:val="0"/>
              <w:jc w:val="right"/>
              <w:rPr>
                <w:rFonts w:ascii="Inter" w:hAnsi="Inter"/>
                <w:sz w:val="20"/>
                <w:szCs w:val="20"/>
              </w:rPr>
            </w:pPr>
            <w:r w:rsidRPr="005B5F75">
              <w:rPr>
                <w:rFonts w:ascii="Inter" w:hAnsi="Inter"/>
                <w:sz w:val="20"/>
                <w:szCs w:val="20"/>
              </w:rPr>
              <w:t>8,6</w:t>
            </w:r>
          </w:p>
        </w:tc>
        <w:tc>
          <w:tcPr>
            <w:tcW w:w="1104" w:type="dxa"/>
            <w:tcBorders>
              <w:bottom w:val="single" w:sz="6" w:space="0" w:color="000000"/>
              <w:right w:val="single" w:sz="6" w:space="0" w:color="000000"/>
            </w:tcBorders>
            <w:tcMar>
              <w:top w:w="40" w:type="dxa"/>
              <w:left w:w="40" w:type="dxa"/>
              <w:bottom w:w="40" w:type="dxa"/>
              <w:right w:w="40" w:type="dxa"/>
            </w:tcMar>
            <w:vAlign w:val="bottom"/>
          </w:tcPr>
          <w:p w14:paraId="5A05BF82" w14:textId="77777777" w:rsidR="00845A44" w:rsidRPr="005B5F75" w:rsidRDefault="00FB5F0A">
            <w:pPr>
              <w:widowControl w:val="0"/>
              <w:jc w:val="right"/>
              <w:rPr>
                <w:rFonts w:ascii="Inter" w:hAnsi="Inter"/>
                <w:sz w:val="20"/>
                <w:szCs w:val="20"/>
              </w:rPr>
            </w:pPr>
            <w:r w:rsidRPr="005B5F75">
              <w:rPr>
                <w:rFonts w:ascii="Inter" w:hAnsi="Inter"/>
                <w:sz w:val="20"/>
                <w:szCs w:val="20"/>
              </w:rPr>
              <w:t>15,8</w:t>
            </w:r>
          </w:p>
        </w:tc>
        <w:tc>
          <w:tcPr>
            <w:tcW w:w="1639" w:type="dxa"/>
            <w:tcBorders>
              <w:bottom w:val="single" w:sz="6" w:space="0" w:color="000000"/>
              <w:right w:val="single" w:sz="6" w:space="0" w:color="000000"/>
            </w:tcBorders>
            <w:tcMar>
              <w:top w:w="40" w:type="dxa"/>
              <w:left w:w="40" w:type="dxa"/>
              <w:bottom w:w="40" w:type="dxa"/>
              <w:right w:w="40" w:type="dxa"/>
            </w:tcMar>
            <w:vAlign w:val="bottom"/>
          </w:tcPr>
          <w:p w14:paraId="5A05BF83" w14:textId="77777777" w:rsidR="00845A44" w:rsidRPr="005B5F75" w:rsidRDefault="00FB5F0A">
            <w:pPr>
              <w:widowControl w:val="0"/>
              <w:jc w:val="right"/>
              <w:rPr>
                <w:rFonts w:ascii="Inter" w:hAnsi="Inter"/>
                <w:sz w:val="20"/>
                <w:szCs w:val="20"/>
              </w:rPr>
            </w:pPr>
            <w:r w:rsidRPr="005B5F75">
              <w:rPr>
                <w:rFonts w:ascii="Inter" w:hAnsi="Inter"/>
                <w:sz w:val="20"/>
                <w:szCs w:val="20"/>
              </w:rPr>
              <w:t>15</w:t>
            </w:r>
          </w:p>
        </w:tc>
        <w:tc>
          <w:tcPr>
            <w:tcW w:w="1520" w:type="dxa"/>
            <w:tcBorders>
              <w:right w:val="single" w:sz="12" w:space="0" w:color="000000"/>
            </w:tcBorders>
            <w:tcMar>
              <w:top w:w="40" w:type="dxa"/>
              <w:left w:w="40" w:type="dxa"/>
              <w:bottom w:w="40" w:type="dxa"/>
              <w:right w:w="40" w:type="dxa"/>
            </w:tcMar>
            <w:vAlign w:val="bottom"/>
          </w:tcPr>
          <w:p w14:paraId="5A05BF84" w14:textId="77777777" w:rsidR="00845A44" w:rsidRPr="005B5F75" w:rsidRDefault="00FB5F0A">
            <w:pPr>
              <w:widowControl w:val="0"/>
              <w:jc w:val="right"/>
              <w:rPr>
                <w:rFonts w:ascii="Inter" w:hAnsi="Inter"/>
                <w:sz w:val="20"/>
                <w:szCs w:val="20"/>
              </w:rPr>
            </w:pPr>
            <w:r w:rsidRPr="005B5F75">
              <w:rPr>
                <w:rFonts w:ascii="Inter" w:hAnsi="Inter"/>
                <w:sz w:val="20"/>
                <w:szCs w:val="20"/>
              </w:rPr>
              <w:t>74%</w:t>
            </w:r>
          </w:p>
        </w:tc>
      </w:tr>
      <w:tr w:rsidR="00845A44" w:rsidRPr="005B5F75" w14:paraId="5A05BF8C" w14:textId="77777777" w:rsidTr="002A7167">
        <w:trPr>
          <w:trHeight w:val="315"/>
        </w:trPr>
        <w:tc>
          <w:tcPr>
            <w:tcW w:w="1693" w:type="dxa"/>
            <w:tcBorders>
              <w:left w:val="single" w:sz="12" w:space="0" w:color="000000"/>
              <w:bottom w:val="single" w:sz="12" w:space="0" w:color="000000"/>
              <w:right w:val="single" w:sz="6" w:space="0" w:color="000000"/>
            </w:tcBorders>
            <w:tcMar>
              <w:top w:w="40" w:type="dxa"/>
              <w:left w:w="40" w:type="dxa"/>
              <w:bottom w:w="40" w:type="dxa"/>
              <w:right w:w="40" w:type="dxa"/>
            </w:tcMar>
            <w:vAlign w:val="bottom"/>
          </w:tcPr>
          <w:p w14:paraId="5A05BF86" w14:textId="77777777" w:rsidR="00845A44" w:rsidRPr="005B5F75" w:rsidRDefault="00845A44">
            <w:pPr>
              <w:widowControl w:val="0"/>
              <w:rPr>
                <w:rFonts w:ascii="Inter" w:hAnsi="Inter"/>
                <w:sz w:val="20"/>
                <w:szCs w:val="20"/>
              </w:rPr>
            </w:pPr>
          </w:p>
        </w:tc>
        <w:tc>
          <w:tcPr>
            <w:tcW w:w="1965" w:type="dxa"/>
            <w:tcBorders>
              <w:bottom w:val="single" w:sz="12" w:space="0" w:color="000000"/>
              <w:right w:val="single" w:sz="6" w:space="0" w:color="000000"/>
            </w:tcBorders>
            <w:tcMar>
              <w:top w:w="40" w:type="dxa"/>
              <w:left w:w="40" w:type="dxa"/>
              <w:bottom w:w="40" w:type="dxa"/>
              <w:right w:w="40" w:type="dxa"/>
            </w:tcMar>
            <w:vAlign w:val="bottom"/>
          </w:tcPr>
          <w:p w14:paraId="5A05BF87" w14:textId="77777777" w:rsidR="00845A44" w:rsidRPr="005B5F75" w:rsidRDefault="00FB5F0A">
            <w:pPr>
              <w:widowControl w:val="0"/>
              <w:rPr>
                <w:rFonts w:ascii="Inter" w:hAnsi="Inter"/>
                <w:sz w:val="20"/>
                <w:szCs w:val="20"/>
              </w:rPr>
            </w:pPr>
            <w:r w:rsidRPr="005B5F75">
              <w:rPr>
                <w:rFonts w:ascii="Inter" w:hAnsi="Inter"/>
                <w:b/>
                <w:sz w:val="20"/>
                <w:szCs w:val="20"/>
              </w:rPr>
              <w:t>TOTAL</w:t>
            </w:r>
          </w:p>
        </w:tc>
        <w:tc>
          <w:tcPr>
            <w:tcW w:w="1104" w:type="dxa"/>
            <w:tcBorders>
              <w:bottom w:val="single" w:sz="12" w:space="0" w:color="000000"/>
              <w:right w:val="single" w:sz="6" w:space="0" w:color="000000"/>
            </w:tcBorders>
            <w:tcMar>
              <w:top w:w="40" w:type="dxa"/>
              <w:left w:w="40" w:type="dxa"/>
              <w:bottom w:w="40" w:type="dxa"/>
              <w:right w:w="40" w:type="dxa"/>
            </w:tcMar>
            <w:vAlign w:val="bottom"/>
          </w:tcPr>
          <w:p w14:paraId="5A05BF88" w14:textId="77777777" w:rsidR="00845A44" w:rsidRPr="005B5F75" w:rsidRDefault="00FB5F0A">
            <w:pPr>
              <w:widowControl w:val="0"/>
              <w:jc w:val="right"/>
              <w:rPr>
                <w:rFonts w:ascii="Inter" w:hAnsi="Inter"/>
                <w:sz w:val="20"/>
                <w:szCs w:val="20"/>
              </w:rPr>
            </w:pPr>
            <w:r w:rsidRPr="005B5F75">
              <w:rPr>
                <w:rFonts w:ascii="Inter" w:hAnsi="Inter"/>
                <w:b/>
                <w:sz w:val="20"/>
                <w:szCs w:val="20"/>
              </w:rPr>
              <w:t>14,6</w:t>
            </w:r>
          </w:p>
        </w:tc>
        <w:tc>
          <w:tcPr>
            <w:tcW w:w="1104" w:type="dxa"/>
            <w:tcBorders>
              <w:bottom w:val="single" w:sz="12" w:space="0" w:color="000000"/>
              <w:right w:val="single" w:sz="6" w:space="0" w:color="000000"/>
            </w:tcBorders>
            <w:tcMar>
              <w:top w:w="40" w:type="dxa"/>
              <w:left w:w="40" w:type="dxa"/>
              <w:bottom w:w="40" w:type="dxa"/>
              <w:right w:w="40" w:type="dxa"/>
            </w:tcMar>
            <w:vAlign w:val="bottom"/>
          </w:tcPr>
          <w:p w14:paraId="5A05BF89" w14:textId="77777777" w:rsidR="00845A44" w:rsidRPr="005B5F75" w:rsidRDefault="00FB5F0A">
            <w:pPr>
              <w:widowControl w:val="0"/>
              <w:jc w:val="right"/>
              <w:rPr>
                <w:rFonts w:ascii="Inter" w:hAnsi="Inter"/>
                <w:sz w:val="20"/>
                <w:szCs w:val="20"/>
              </w:rPr>
            </w:pPr>
            <w:r w:rsidRPr="005B5F75">
              <w:rPr>
                <w:rFonts w:ascii="Inter" w:hAnsi="Inter"/>
                <w:b/>
                <w:sz w:val="20"/>
                <w:szCs w:val="20"/>
              </w:rPr>
              <w:t>27,9</w:t>
            </w:r>
          </w:p>
        </w:tc>
        <w:tc>
          <w:tcPr>
            <w:tcW w:w="1639" w:type="dxa"/>
            <w:tcBorders>
              <w:bottom w:val="single" w:sz="12" w:space="0" w:color="000000"/>
              <w:right w:val="single" w:sz="6" w:space="0" w:color="000000"/>
            </w:tcBorders>
            <w:tcMar>
              <w:top w:w="40" w:type="dxa"/>
              <w:left w:w="40" w:type="dxa"/>
              <w:bottom w:w="40" w:type="dxa"/>
              <w:right w:w="40" w:type="dxa"/>
            </w:tcMar>
            <w:vAlign w:val="bottom"/>
          </w:tcPr>
          <w:p w14:paraId="5A05BF8A" w14:textId="77777777" w:rsidR="00845A44" w:rsidRPr="005B5F75" w:rsidRDefault="00FB5F0A">
            <w:pPr>
              <w:widowControl w:val="0"/>
              <w:jc w:val="right"/>
              <w:rPr>
                <w:rFonts w:ascii="Inter" w:hAnsi="Inter"/>
                <w:sz w:val="20"/>
                <w:szCs w:val="20"/>
              </w:rPr>
            </w:pPr>
            <w:r w:rsidRPr="005B5F75">
              <w:rPr>
                <w:rFonts w:ascii="Inter" w:hAnsi="Inter"/>
                <w:b/>
                <w:sz w:val="20"/>
                <w:szCs w:val="20"/>
              </w:rPr>
              <w:t>30</w:t>
            </w:r>
          </w:p>
        </w:tc>
        <w:tc>
          <w:tcPr>
            <w:tcW w:w="1520" w:type="dxa"/>
            <w:tcBorders>
              <w:bottom w:val="single" w:sz="12" w:space="0" w:color="000000"/>
              <w:right w:val="single" w:sz="12" w:space="0" w:color="000000"/>
            </w:tcBorders>
            <w:tcMar>
              <w:top w:w="40" w:type="dxa"/>
              <w:left w:w="40" w:type="dxa"/>
              <w:bottom w:w="40" w:type="dxa"/>
              <w:right w:w="40" w:type="dxa"/>
            </w:tcMar>
            <w:vAlign w:val="bottom"/>
          </w:tcPr>
          <w:p w14:paraId="5A05BF8B" w14:textId="77777777" w:rsidR="00845A44" w:rsidRPr="005B5F75" w:rsidRDefault="00FB5F0A">
            <w:pPr>
              <w:widowControl w:val="0"/>
              <w:jc w:val="right"/>
              <w:rPr>
                <w:rFonts w:ascii="Inter" w:hAnsi="Inter"/>
                <w:sz w:val="20"/>
                <w:szCs w:val="20"/>
              </w:rPr>
            </w:pPr>
            <w:r w:rsidRPr="005B5F75">
              <w:rPr>
                <w:rFonts w:ascii="Inter" w:hAnsi="Inter"/>
                <w:b/>
                <w:sz w:val="20"/>
                <w:szCs w:val="20"/>
              </w:rPr>
              <w:t>105%</w:t>
            </w:r>
          </w:p>
        </w:tc>
      </w:tr>
    </w:tbl>
    <w:p w14:paraId="5A05BF8D" w14:textId="77777777" w:rsidR="00845A44" w:rsidRPr="005B5F75" w:rsidRDefault="00845A44">
      <w:pPr>
        <w:jc w:val="both"/>
        <w:rPr>
          <w:rFonts w:ascii="Inter" w:eastAsia="Inter" w:hAnsi="Inter" w:cs="Inter"/>
        </w:rPr>
      </w:pPr>
    </w:p>
    <w:p w14:paraId="5A05BF8F" w14:textId="0866729F" w:rsidR="00845A44" w:rsidRPr="005B5F75" w:rsidRDefault="00FB5F0A">
      <w:pPr>
        <w:jc w:val="both"/>
        <w:rPr>
          <w:rFonts w:ascii="Inter" w:eastAsia="Inter" w:hAnsi="Inter" w:cs="Inter"/>
        </w:rPr>
      </w:pPr>
      <w:r w:rsidRPr="005B5F75">
        <w:rPr>
          <w:rFonts w:ascii="Inter" w:eastAsia="Inter" w:hAnsi="Inter" w:cs="Inter"/>
        </w:rPr>
        <w:t>Nous souhaitons que le Département assume enfin ses missions sociales. Au</w:t>
      </w:r>
      <w:r w:rsidR="002A7167" w:rsidRPr="005B5F75">
        <w:rPr>
          <w:rFonts w:ascii="Inter" w:eastAsia="Inter" w:hAnsi="Inter" w:cs="Inter"/>
        </w:rPr>
        <w:t>-</w:t>
      </w:r>
      <w:r w:rsidRPr="005B5F75">
        <w:rPr>
          <w:rFonts w:ascii="Inter" w:eastAsia="Inter" w:hAnsi="Inter" w:cs="Inter"/>
        </w:rPr>
        <w:t xml:space="preserve">delà des dépenses mécaniquement entraînées par l’ouverture de droits au RSA, nous voulons faire un effort </w:t>
      </w:r>
      <w:r w:rsidR="00640576" w:rsidRPr="005B5F75">
        <w:rPr>
          <w:rFonts w:ascii="Inter" w:eastAsia="Inter" w:hAnsi="Inter" w:cs="Inter"/>
        </w:rPr>
        <w:t>en termes</w:t>
      </w:r>
      <w:r w:rsidRPr="005B5F75">
        <w:rPr>
          <w:rFonts w:ascii="Inter" w:eastAsia="Inter" w:hAnsi="Inter" w:cs="Inter"/>
        </w:rPr>
        <w:t xml:space="preserve"> d’action sociale, tant en investissement qu’en fonctionnement. </w:t>
      </w:r>
    </w:p>
    <w:p w14:paraId="5A05BF91" w14:textId="77777777" w:rsidR="00845A44" w:rsidRPr="005B5F75" w:rsidRDefault="00FB5F0A">
      <w:pPr>
        <w:jc w:val="both"/>
        <w:rPr>
          <w:rFonts w:ascii="Inter" w:eastAsia="Inter" w:hAnsi="Inter" w:cs="Inter"/>
        </w:rPr>
      </w:pPr>
      <w:r w:rsidRPr="005B5F75">
        <w:rPr>
          <w:rFonts w:ascii="Inter" w:eastAsia="Inter" w:hAnsi="Inter" w:cs="Inter"/>
        </w:rPr>
        <w:t xml:space="preserve">Cette volonté s’incarnera aussi dans un taux de réalisation en progression, quand on constate qu'aujourd'hui il s’approche des 60% en investissement. Il est urgent d’investir pour les publics vulnérables, et notamment les mineurs. </w:t>
      </w:r>
    </w:p>
    <w:p w14:paraId="5A05BF92" w14:textId="79BA25CD" w:rsidR="00845A44" w:rsidRPr="005B5F75" w:rsidRDefault="00845A44">
      <w:pPr>
        <w:jc w:val="both"/>
        <w:rPr>
          <w:rFonts w:ascii="Inter" w:eastAsia="Inter" w:hAnsi="Inter" w:cs="Inter"/>
        </w:rPr>
      </w:pPr>
    </w:p>
    <w:p w14:paraId="5A05BF93" w14:textId="77777777" w:rsidR="00845A44" w:rsidRPr="005B5F75" w:rsidRDefault="00FB5F0A">
      <w:pPr>
        <w:jc w:val="both"/>
        <w:rPr>
          <w:rFonts w:ascii="Inter" w:eastAsia="Inter" w:hAnsi="Inter" w:cs="Inter"/>
          <w:i/>
          <w:color w:val="17365D"/>
          <w:sz w:val="24"/>
          <w:szCs w:val="24"/>
        </w:rPr>
      </w:pPr>
      <w:r w:rsidRPr="005B5F75">
        <w:rPr>
          <w:rFonts w:ascii="Inter" w:eastAsia="Inter" w:hAnsi="Inter" w:cs="Inter"/>
          <w:i/>
          <w:color w:val="17365D"/>
          <w:sz w:val="24"/>
          <w:szCs w:val="24"/>
        </w:rPr>
        <w:t>Plan pauvreté</w:t>
      </w:r>
    </w:p>
    <w:p w14:paraId="5A05BF94" w14:textId="5E298402" w:rsidR="00845A44" w:rsidRPr="005B5F75" w:rsidRDefault="00FB5F0A">
      <w:pPr>
        <w:jc w:val="both"/>
        <w:rPr>
          <w:rFonts w:ascii="Inter" w:eastAsia="Inter" w:hAnsi="Inter" w:cs="Inter"/>
          <w:b/>
          <w:i/>
          <w:iCs/>
        </w:rPr>
      </w:pPr>
      <w:r w:rsidRPr="005B5F75">
        <w:rPr>
          <w:rFonts w:ascii="Inter" w:eastAsia="Inter" w:hAnsi="Inter" w:cs="Inter"/>
          <w:b/>
          <w:i/>
          <w:iCs/>
        </w:rPr>
        <w:t>Le département des Hauts-de-Seine est le seul, avec l</w:t>
      </w:r>
      <w:r w:rsidR="002A7167" w:rsidRPr="005B5F75">
        <w:rPr>
          <w:rFonts w:ascii="Inter" w:eastAsia="Inter" w:hAnsi="Inter" w:cs="Inter"/>
          <w:b/>
          <w:i/>
          <w:iCs/>
        </w:rPr>
        <w:t>e</w:t>
      </w:r>
      <w:r w:rsidRPr="005B5F75">
        <w:rPr>
          <w:rFonts w:ascii="Inter" w:eastAsia="Inter" w:hAnsi="Inter" w:cs="Inter"/>
          <w:b/>
          <w:i/>
          <w:iCs/>
        </w:rPr>
        <w:t>s Yvelines à ne pas avoir contractualisé avec l’État sur le nouveau Plan pauvreté : que prévoyez-vous pour y remédier ?</w:t>
      </w:r>
    </w:p>
    <w:p w14:paraId="5A05BF95" w14:textId="3BCB06EC" w:rsidR="00845A44" w:rsidRPr="005B5F75" w:rsidRDefault="00FB5F0A">
      <w:pPr>
        <w:jc w:val="both"/>
        <w:rPr>
          <w:rFonts w:ascii="Inter" w:eastAsia="Inter" w:hAnsi="Inter" w:cs="Inter"/>
        </w:rPr>
      </w:pPr>
      <w:r w:rsidRPr="005B5F75">
        <w:rPr>
          <w:rFonts w:ascii="Inter" w:eastAsia="Inter" w:hAnsi="Inter" w:cs="Inter"/>
        </w:rPr>
        <w:t xml:space="preserve">Nous souhaitons bien entendu engager un </w:t>
      </w:r>
      <w:r w:rsidR="002A7167" w:rsidRPr="005B5F75">
        <w:rPr>
          <w:rFonts w:ascii="Inter" w:eastAsia="Inter" w:hAnsi="Inter" w:cs="Inter"/>
        </w:rPr>
        <w:t>P</w:t>
      </w:r>
      <w:r w:rsidRPr="005B5F75">
        <w:rPr>
          <w:rFonts w:ascii="Inter" w:eastAsia="Inter" w:hAnsi="Inter" w:cs="Inter"/>
        </w:rPr>
        <w:t xml:space="preserve">lan </w:t>
      </w:r>
      <w:proofErr w:type="gramStart"/>
      <w:r w:rsidRPr="005B5F75">
        <w:rPr>
          <w:rFonts w:ascii="Inter" w:eastAsia="Inter" w:hAnsi="Inter" w:cs="Inter"/>
        </w:rPr>
        <w:t>pauvreté ambitieux</w:t>
      </w:r>
      <w:proofErr w:type="gramEnd"/>
      <w:r w:rsidRPr="005B5F75">
        <w:rPr>
          <w:rFonts w:ascii="Inter" w:eastAsia="Inter" w:hAnsi="Inter" w:cs="Inter"/>
        </w:rPr>
        <w:t xml:space="preserve">, à la hauteur des besoins que connaît la métropole francilienne dont nous faisons partie. Il est injuste que les deux départements les plus riches se soustraient à leurs obligations de solidarité. Bien sûr, nous engagerons une contractualisation tripartite avec l’État et les associations. </w:t>
      </w:r>
    </w:p>
    <w:p w14:paraId="5A05BF96" w14:textId="42BD13FD" w:rsidR="00845A44" w:rsidRDefault="00845A44">
      <w:pPr>
        <w:jc w:val="both"/>
        <w:rPr>
          <w:rFonts w:ascii="Inter" w:eastAsia="Inter" w:hAnsi="Inter" w:cs="Inter"/>
        </w:rPr>
      </w:pPr>
    </w:p>
    <w:p w14:paraId="6AB49A1D" w14:textId="77777777" w:rsidR="00FB5F0A" w:rsidRPr="005B5F75" w:rsidRDefault="00FB5F0A">
      <w:pPr>
        <w:jc w:val="both"/>
        <w:rPr>
          <w:rFonts w:ascii="Inter" w:eastAsia="Inter" w:hAnsi="Inter" w:cs="Inter"/>
        </w:rPr>
      </w:pPr>
    </w:p>
    <w:p w14:paraId="5A05BF97" w14:textId="77777777" w:rsidR="00845A44" w:rsidRPr="005B5F75" w:rsidRDefault="00FB5F0A">
      <w:pPr>
        <w:jc w:val="both"/>
        <w:rPr>
          <w:rFonts w:ascii="Inter" w:eastAsia="Inter" w:hAnsi="Inter" w:cs="Inter"/>
          <w:i/>
          <w:color w:val="17365D"/>
          <w:sz w:val="24"/>
          <w:szCs w:val="24"/>
        </w:rPr>
      </w:pPr>
      <w:r w:rsidRPr="005B5F75">
        <w:rPr>
          <w:rFonts w:ascii="Inter" w:eastAsia="Inter" w:hAnsi="Inter" w:cs="Inter"/>
          <w:i/>
          <w:color w:val="17365D"/>
          <w:sz w:val="24"/>
          <w:szCs w:val="24"/>
        </w:rPr>
        <w:t>L’accès au logement des personnes défavorisées</w:t>
      </w:r>
    </w:p>
    <w:p w14:paraId="5A05BF98" w14:textId="76D5674B" w:rsidR="00845A44" w:rsidRPr="005B5F75" w:rsidRDefault="00FB5F0A">
      <w:pPr>
        <w:jc w:val="both"/>
        <w:rPr>
          <w:rFonts w:ascii="Inter" w:eastAsia="Inter" w:hAnsi="Inter" w:cs="Inter"/>
          <w:b/>
          <w:i/>
          <w:iCs/>
        </w:rPr>
      </w:pPr>
      <w:r w:rsidRPr="005B5F75">
        <w:rPr>
          <w:rFonts w:ascii="Inter" w:eastAsia="Inter" w:hAnsi="Inter" w:cs="Inter"/>
          <w:b/>
          <w:i/>
          <w:iCs/>
        </w:rPr>
        <w:t>Le Plan départemental d’action pour le logement et l’hébergement des personnes défavorisées n’est toujours pas en place. Vous engagez-vous à respecter la loi et à en adopter un rapidement</w:t>
      </w:r>
      <w:r w:rsidR="002A7167" w:rsidRPr="005B5F75">
        <w:rPr>
          <w:rFonts w:ascii="Inter" w:eastAsia="Inter" w:hAnsi="Inter" w:cs="Inter"/>
          <w:b/>
          <w:i/>
          <w:iCs/>
        </w:rPr>
        <w:t xml:space="preserve"> </w:t>
      </w:r>
      <w:r w:rsidRPr="005B5F75">
        <w:rPr>
          <w:rFonts w:ascii="Inter" w:eastAsia="Inter" w:hAnsi="Inter" w:cs="Inter"/>
          <w:b/>
          <w:i/>
          <w:iCs/>
        </w:rPr>
        <w:t>?</w:t>
      </w:r>
    </w:p>
    <w:p w14:paraId="3F5F57DA" w14:textId="77777777" w:rsidR="002A7167" w:rsidRPr="005B5F75" w:rsidRDefault="00FB5F0A">
      <w:pPr>
        <w:jc w:val="both"/>
        <w:rPr>
          <w:rFonts w:ascii="Inter" w:eastAsia="Inter" w:hAnsi="Inter" w:cs="Inter"/>
        </w:rPr>
      </w:pPr>
      <w:r w:rsidRPr="005B5F75">
        <w:rPr>
          <w:rFonts w:ascii="Inter" w:eastAsia="Inter" w:hAnsi="Inter" w:cs="Inter"/>
        </w:rPr>
        <w:t xml:space="preserve">Non seulement nous voulons que l’action du Conseil départemental rentre dans la légalité mais nous voulons même afficher des ambitions qui dépassent le cadre réglementaire. </w:t>
      </w:r>
    </w:p>
    <w:p w14:paraId="5A05BF9A" w14:textId="68271A6F" w:rsidR="00845A44" w:rsidRPr="005B5F75" w:rsidRDefault="00FB5F0A">
      <w:pPr>
        <w:jc w:val="both"/>
        <w:rPr>
          <w:rFonts w:ascii="Inter" w:eastAsia="Inter" w:hAnsi="Inter" w:cs="Inter"/>
        </w:rPr>
      </w:pPr>
      <w:r w:rsidRPr="005B5F75">
        <w:rPr>
          <w:rFonts w:ascii="Inter" w:eastAsia="Inter" w:hAnsi="Inter" w:cs="Inter"/>
        </w:rPr>
        <w:t xml:space="preserve">Il est urgent de construire et mettre à disposition, en priorité dans le diffus des logements sociaux et très sociaux. Si construction de logement intermédiaire il doit y avoir, alors c’est dans les communes dépassant déjà les 40% de logements sociaux. Pour toutes les autres, le Département se mobilisera pour créer massivement des logements sociaux dont PLAI dans l’ensemble des communes. </w:t>
      </w:r>
    </w:p>
    <w:p w14:paraId="3F2DFD86" w14:textId="54AB2758" w:rsidR="00C82657" w:rsidRPr="005B5F75" w:rsidRDefault="00DD48B2" w:rsidP="00BC6479">
      <w:pPr>
        <w:jc w:val="both"/>
        <w:rPr>
          <w:rFonts w:ascii="Inter" w:eastAsia="Inter" w:hAnsi="Inter" w:cs="Inter"/>
        </w:rPr>
      </w:pPr>
      <w:r w:rsidRPr="005B5F75">
        <w:rPr>
          <w:rFonts w:ascii="Inter" w:eastAsia="Inter" w:hAnsi="Inter" w:cs="Inter"/>
        </w:rPr>
        <w:t xml:space="preserve">Le Conseil départemental doit aussi respecter ses obligations de bailleur : le droit au logement c’est aussi le droit à un logement décent dans un cadre de vue de qualité. A Châtillon et Fontenay, Hauts-de-Seine Habitat doit </w:t>
      </w:r>
      <w:r w:rsidR="004D7122" w:rsidRPr="005B5F75">
        <w:rPr>
          <w:rFonts w:ascii="Inter" w:eastAsia="Inter" w:hAnsi="Inter" w:cs="Inter"/>
        </w:rPr>
        <w:t xml:space="preserve">réellement entretenir les logements de son parc : mener des campagnes de dératisation, couvrir les zones dédiées aux poubelles, réhabiliter les parties communes, installer des zones de jeux pour les enfants. </w:t>
      </w:r>
    </w:p>
    <w:p w14:paraId="6793C5A3" w14:textId="2403AB7B" w:rsidR="00BC6479" w:rsidRPr="005B5F75" w:rsidRDefault="00BC6479" w:rsidP="00BC6479">
      <w:pPr>
        <w:pStyle w:val="Pa0"/>
        <w:jc w:val="both"/>
        <w:rPr>
          <w:rFonts w:ascii="Inter" w:hAnsi="Inter" w:cs="Poppins SemiBold"/>
          <w:color w:val="1C1C1A"/>
          <w:sz w:val="22"/>
          <w:szCs w:val="22"/>
        </w:rPr>
      </w:pPr>
      <w:r w:rsidRPr="005B5F75">
        <w:rPr>
          <w:rStyle w:val="A15"/>
          <w:rFonts w:ascii="Inter" w:hAnsi="Inter"/>
          <w:sz w:val="22"/>
          <w:szCs w:val="22"/>
        </w:rPr>
        <w:t>Le département doit aussi entreprendre d’importantes rénovations de ce parc HLM :</w:t>
      </w:r>
    </w:p>
    <w:p w14:paraId="451141FF" w14:textId="4298F878" w:rsidR="00BC6479" w:rsidRPr="00FB5F0A" w:rsidRDefault="00BC6479" w:rsidP="00BC6479">
      <w:pPr>
        <w:jc w:val="both"/>
        <w:rPr>
          <w:rStyle w:val="A15"/>
          <w:rFonts w:ascii="Inter" w:hAnsi="Inter" w:cs="Poppins"/>
          <w:color w:val="auto"/>
          <w:sz w:val="22"/>
          <w:szCs w:val="22"/>
        </w:rPr>
      </w:pPr>
      <w:proofErr w:type="gramStart"/>
      <w:r w:rsidRPr="005B5F75">
        <w:rPr>
          <w:rStyle w:val="A15"/>
          <w:rFonts w:ascii="Inter" w:hAnsi="Inter" w:cs="Poppins"/>
          <w:sz w:val="22"/>
          <w:szCs w:val="22"/>
        </w:rPr>
        <w:t>amélioration</w:t>
      </w:r>
      <w:proofErr w:type="gramEnd"/>
      <w:r w:rsidRPr="005B5F75">
        <w:rPr>
          <w:rStyle w:val="A15"/>
          <w:rFonts w:ascii="Inter" w:hAnsi="Inter" w:cs="Poppins"/>
          <w:sz w:val="22"/>
          <w:szCs w:val="22"/>
        </w:rPr>
        <w:t xml:space="preserve"> </w:t>
      </w:r>
      <w:r w:rsidRPr="00FB5F0A">
        <w:rPr>
          <w:rStyle w:val="A15"/>
          <w:rFonts w:ascii="Inter" w:hAnsi="Inter" w:cs="Poppins"/>
          <w:color w:val="auto"/>
          <w:sz w:val="22"/>
          <w:szCs w:val="22"/>
        </w:rPr>
        <w:t>thermique pour diminuer la facture énergétique, isolation phonique, végétalisation des abords des cités.</w:t>
      </w:r>
    </w:p>
    <w:p w14:paraId="0180E233" w14:textId="05BD1AE2" w:rsidR="00FB5F0A" w:rsidRPr="00FB5F0A" w:rsidRDefault="00FB5F0A" w:rsidP="00FB5F0A">
      <w:pPr>
        <w:autoSpaceDE w:val="0"/>
        <w:autoSpaceDN w:val="0"/>
        <w:adjustRightInd w:val="0"/>
        <w:spacing w:line="241" w:lineRule="atLeast"/>
        <w:rPr>
          <w:rFonts w:ascii="Inter" w:eastAsia="Inter" w:hAnsi="Inter" w:cs="Inter"/>
        </w:rPr>
      </w:pPr>
      <w:r>
        <w:rPr>
          <w:rFonts w:ascii="Inter" w:hAnsi="Inter"/>
          <w:lang w:val="fr-FR"/>
        </w:rPr>
        <w:t>Enfin, à Fontenay, l</w:t>
      </w:r>
      <w:r w:rsidRPr="00FB5F0A">
        <w:rPr>
          <w:rFonts w:ascii="Inter" w:hAnsi="Inter"/>
          <w:lang w:val="fr-FR"/>
        </w:rPr>
        <w:t>e quartier Scarron-</w:t>
      </w:r>
      <w:proofErr w:type="spellStart"/>
      <w:r w:rsidRPr="00FB5F0A">
        <w:rPr>
          <w:rFonts w:ascii="Inter" w:hAnsi="Inter"/>
          <w:lang w:val="fr-FR"/>
        </w:rPr>
        <w:t>Sorrières</w:t>
      </w:r>
      <w:proofErr w:type="spellEnd"/>
      <w:r w:rsidRPr="00FB5F0A">
        <w:rPr>
          <w:rFonts w:ascii="Inter" w:hAnsi="Inter"/>
          <w:lang w:val="fr-FR"/>
        </w:rPr>
        <w:t xml:space="preserve"> doit être rénové sans densification supplémentaire, alors que plusieurs permis ont déjà été demandés et délivrés</w:t>
      </w:r>
      <w:r>
        <w:rPr>
          <w:rFonts w:ascii="Inter" w:hAnsi="Inter"/>
          <w:lang w:val="fr-FR"/>
        </w:rPr>
        <w:t xml:space="preserve">. De même aux </w:t>
      </w:r>
      <w:proofErr w:type="spellStart"/>
      <w:r w:rsidRPr="00FB5F0A">
        <w:rPr>
          <w:rFonts w:ascii="Inter" w:hAnsi="Inter"/>
          <w:lang w:val="fr-FR"/>
        </w:rPr>
        <w:t>Blagis</w:t>
      </w:r>
      <w:proofErr w:type="spellEnd"/>
      <w:r w:rsidRPr="00FB5F0A">
        <w:rPr>
          <w:rFonts w:ascii="Inter" w:hAnsi="Inter"/>
          <w:lang w:val="fr-FR"/>
        </w:rPr>
        <w:t>, le maire</w:t>
      </w:r>
      <w:r>
        <w:rPr>
          <w:rFonts w:ascii="Inter" w:hAnsi="Inter"/>
          <w:lang w:val="fr-FR"/>
        </w:rPr>
        <w:t xml:space="preserve"> et actuel conseiller départemental de la majorité,</w:t>
      </w:r>
      <w:r w:rsidRPr="00FB5F0A">
        <w:rPr>
          <w:rFonts w:ascii="Inter" w:hAnsi="Inter"/>
          <w:lang w:val="fr-FR"/>
        </w:rPr>
        <w:t xml:space="preserve"> a choisi de détruire le quartier. Le département doit respecter les engagements de la charte de relogement et privilégier la rénovation à la destruction</w:t>
      </w:r>
      <w:r>
        <w:rPr>
          <w:rFonts w:ascii="Inter" w:hAnsi="Inter"/>
          <w:lang w:val="fr-FR"/>
        </w:rPr>
        <w:t>, en faveur des habitants</w:t>
      </w:r>
      <w:r w:rsidRPr="00FB5F0A">
        <w:rPr>
          <w:rFonts w:ascii="Inter" w:hAnsi="Inter"/>
          <w:lang w:val="fr-FR"/>
        </w:rPr>
        <w:t>.</w:t>
      </w:r>
    </w:p>
    <w:p w14:paraId="5A05BF9B" w14:textId="2D893622" w:rsidR="00845A44" w:rsidRDefault="00845A44">
      <w:pPr>
        <w:jc w:val="both"/>
        <w:rPr>
          <w:rFonts w:ascii="Inter" w:eastAsia="Inter" w:hAnsi="Inter" w:cs="Inter"/>
        </w:rPr>
      </w:pPr>
    </w:p>
    <w:p w14:paraId="03EE89E7" w14:textId="77777777" w:rsidR="00FB5F0A" w:rsidRPr="00FB5F0A" w:rsidRDefault="00FB5F0A">
      <w:pPr>
        <w:jc w:val="both"/>
        <w:rPr>
          <w:rFonts w:ascii="Inter" w:eastAsia="Inter" w:hAnsi="Inter" w:cs="Inter"/>
        </w:rPr>
      </w:pPr>
    </w:p>
    <w:p w14:paraId="5A05BF9C" w14:textId="77777777" w:rsidR="00845A44" w:rsidRPr="005B5F75" w:rsidRDefault="00FB5F0A">
      <w:pPr>
        <w:jc w:val="both"/>
        <w:rPr>
          <w:rFonts w:ascii="Inter" w:eastAsia="Inter" w:hAnsi="Inter" w:cs="Inter"/>
          <w:i/>
          <w:color w:val="17365D"/>
          <w:sz w:val="24"/>
          <w:szCs w:val="24"/>
        </w:rPr>
      </w:pPr>
      <w:r w:rsidRPr="005B5F75">
        <w:rPr>
          <w:rFonts w:ascii="Inter" w:eastAsia="Inter" w:hAnsi="Inter" w:cs="Inter"/>
          <w:i/>
          <w:color w:val="17365D"/>
          <w:sz w:val="24"/>
          <w:szCs w:val="24"/>
        </w:rPr>
        <w:t>Accompagnement des mineurs Aide sociale à l’enfance</w:t>
      </w:r>
    </w:p>
    <w:p w14:paraId="5A05BF9D" w14:textId="47BA2415" w:rsidR="00845A44" w:rsidRPr="005B5F75" w:rsidRDefault="00FB5F0A">
      <w:pPr>
        <w:jc w:val="both"/>
        <w:rPr>
          <w:rFonts w:ascii="Inter" w:eastAsia="Inter" w:hAnsi="Inter" w:cs="Inter"/>
          <w:b/>
          <w:i/>
          <w:iCs/>
        </w:rPr>
      </w:pPr>
      <w:r w:rsidRPr="005B5F75">
        <w:rPr>
          <w:rFonts w:ascii="Inter" w:eastAsia="Inter" w:hAnsi="Inter" w:cs="Inter"/>
          <w:b/>
          <w:i/>
          <w:iCs/>
        </w:rPr>
        <w:t>Prévoyez-vous de mettre fin aux hébergements durables de mineurs confiés à l’ASE en hôtels ? Quelles solutions alternatives envisagez-vous</w:t>
      </w:r>
      <w:r w:rsidR="002A7167" w:rsidRPr="005B5F75">
        <w:rPr>
          <w:rFonts w:ascii="Inter" w:eastAsia="Inter" w:hAnsi="Inter" w:cs="Inter"/>
          <w:b/>
          <w:i/>
          <w:iCs/>
        </w:rPr>
        <w:t xml:space="preserve"> </w:t>
      </w:r>
      <w:r w:rsidRPr="005B5F75">
        <w:rPr>
          <w:rFonts w:ascii="Inter" w:eastAsia="Inter" w:hAnsi="Inter" w:cs="Inter"/>
          <w:b/>
          <w:i/>
          <w:iCs/>
        </w:rPr>
        <w:t>?</w:t>
      </w:r>
    </w:p>
    <w:p w14:paraId="5A05BF9F" w14:textId="77777777" w:rsidR="00845A44" w:rsidRPr="005B5F75" w:rsidRDefault="00FB5F0A">
      <w:pPr>
        <w:jc w:val="both"/>
        <w:rPr>
          <w:rFonts w:ascii="Inter" w:eastAsia="Inter" w:hAnsi="Inter" w:cs="Inter"/>
        </w:rPr>
      </w:pPr>
      <w:r w:rsidRPr="005B5F75">
        <w:rPr>
          <w:rFonts w:ascii="Inter" w:eastAsia="Inter" w:hAnsi="Inter" w:cs="Inter"/>
        </w:rPr>
        <w:t xml:space="preserve">Bien entendu comme déjà dit plus haut nous sommes </w:t>
      </w:r>
      <w:proofErr w:type="spellStart"/>
      <w:proofErr w:type="gramStart"/>
      <w:r w:rsidRPr="005B5F75">
        <w:rPr>
          <w:rFonts w:ascii="Inter" w:eastAsia="Inter" w:hAnsi="Inter" w:cs="Inter"/>
        </w:rPr>
        <w:t>scandalisé</w:t>
      </w:r>
      <w:proofErr w:type="gramEnd"/>
      <w:r w:rsidRPr="005B5F75">
        <w:rPr>
          <w:rFonts w:ascii="Inter" w:eastAsia="Inter" w:hAnsi="Inter" w:cs="Inter"/>
        </w:rPr>
        <w:t>·es</w:t>
      </w:r>
      <w:proofErr w:type="spellEnd"/>
      <w:r w:rsidRPr="005B5F75">
        <w:rPr>
          <w:rFonts w:ascii="Inter" w:eastAsia="Inter" w:hAnsi="Inter" w:cs="Inter"/>
        </w:rPr>
        <w:t xml:space="preserve"> par ce rapport et nous voulons que des changements interviennent rapidement. Non il n’est pas supportable que 600 mineurs soient logés à l’hôtel sans accompagnement pédagogique. Le pire c’est que cette situation existe alors même que le Département aurait les moyens de créer les centres d’hébergement nécessaires.</w:t>
      </w:r>
    </w:p>
    <w:p w14:paraId="5A05BFA1" w14:textId="77777777" w:rsidR="00845A44" w:rsidRPr="005B5F75" w:rsidRDefault="00FB5F0A">
      <w:pPr>
        <w:jc w:val="both"/>
        <w:rPr>
          <w:rFonts w:ascii="Inter" w:eastAsia="Inter" w:hAnsi="Inter" w:cs="Inter"/>
        </w:rPr>
      </w:pPr>
      <w:r w:rsidRPr="005B5F75">
        <w:rPr>
          <w:rFonts w:ascii="Inter" w:eastAsia="Inter" w:hAnsi="Inter" w:cs="Inter"/>
        </w:rPr>
        <w:t>Nous voulons qu’en deux ans plus un seul mineur ne soit logé à l’hôtel.</w:t>
      </w:r>
    </w:p>
    <w:p w14:paraId="5A05BFA2" w14:textId="77777777" w:rsidR="00845A44" w:rsidRPr="005B5F75" w:rsidRDefault="00845A44">
      <w:pPr>
        <w:jc w:val="both"/>
        <w:rPr>
          <w:rFonts w:ascii="Inter" w:eastAsia="Inter" w:hAnsi="Inter" w:cs="Inter"/>
        </w:rPr>
      </w:pPr>
    </w:p>
    <w:p w14:paraId="5A05BFA3" w14:textId="77777777" w:rsidR="00845A44" w:rsidRPr="005B5F75" w:rsidRDefault="00FB5F0A">
      <w:pPr>
        <w:jc w:val="both"/>
        <w:rPr>
          <w:rFonts w:ascii="Inter" w:eastAsia="Inter" w:hAnsi="Inter" w:cs="Inter"/>
          <w:i/>
          <w:color w:val="17365D"/>
          <w:sz w:val="24"/>
          <w:szCs w:val="24"/>
        </w:rPr>
      </w:pPr>
      <w:r w:rsidRPr="005B5F75">
        <w:rPr>
          <w:rFonts w:ascii="Inter" w:eastAsia="Inter" w:hAnsi="Inter" w:cs="Inter"/>
          <w:i/>
          <w:color w:val="17365D"/>
          <w:sz w:val="24"/>
          <w:szCs w:val="24"/>
        </w:rPr>
        <w:t>Insertion par l’activité économique</w:t>
      </w:r>
    </w:p>
    <w:p w14:paraId="5A05BFA4" w14:textId="77777777" w:rsidR="00845A44" w:rsidRPr="005B5F75" w:rsidRDefault="00FB5F0A">
      <w:pPr>
        <w:jc w:val="both"/>
        <w:rPr>
          <w:rFonts w:ascii="Inter" w:eastAsia="Inter" w:hAnsi="Inter" w:cs="Inter"/>
          <w:b/>
          <w:i/>
          <w:iCs/>
        </w:rPr>
      </w:pPr>
      <w:r w:rsidRPr="005B5F75">
        <w:rPr>
          <w:rFonts w:ascii="Inter" w:eastAsia="Inter" w:hAnsi="Inter" w:cs="Inter"/>
          <w:b/>
          <w:i/>
          <w:iCs/>
        </w:rPr>
        <w:t>Soutiendrez-vous les projets “Territoire zéro chômeur de longue durée” ?</w:t>
      </w:r>
    </w:p>
    <w:p w14:paraId="5A05BFA6" w14:textId="77777777" w:rsidR="00845A44" w:rsidRPr="005B5F75" w:rsidRDefault="00FB5F0A">
      <w:pPr>
        <w:jc w:val="both"/>
        <w:rPr>
          <w:rFonts w:ascii="Inter" w:eastAsia="Inter" w:hAnsi="Inter" w:cs="Inter"/>
        </w:rPr>
      </w:pPr>
      <w:r w:rsidRPr="005B5F75">
        <w:rPr>
          <w:rFonts w:ascii="Inter" w:eastAsia="Inter" w:hAnsi="Inter" w:cs="Inter"/>
        </w:rPr>
        <w:t xml:space="preserve">Non seulement nous nous engageons à voter pour tout soutien du Département à ce type de projets très intéressants mais nous pensons même qu’ils doivent se démultiplier. Avec les moyens dont il dispose le Département pourrait aboutir à la création d’une dizaine de TZCLD. </w:t>
      </w:r>
    </w:p>
    <w:p w14:paraId="5A05BFA7" w14:textId="712D0455" w:rsidR="00845A44" w:rsidRDefault="00845A44">
      <w:pPr>
        <w:jc w:val="both"/>
        <w:rPr>
          <w:rFonts w:ascii="Inter" w:eastAsia="Inter" w:hAnsi="Inter" w:cs="Inter"/>
        </w:rPr>
      </w:pPr>
    </w:p>
    <w:p w14:paraId="670C3187" w14:textId="77777777" w:rsidR="00FB5F0A" w:rsidRPr="005B5F75" w:rsidRDefault="00FB5F0A">
      <w:pPr>
        <w:jc w:val="both"/>
        <w:rPr>
          <w:rFonts w:ascii="Inter" w:eastAsia="Inter" w:hAnsi="Inter" w:cs="Inter"/>
        </w:rPr>
      </w:pPr>
    </w:p>
    <w:p w14:paraId="5A05BFA8" w14:textId="77777777" w:rsidR="00845A44" w:rsidRPr="005B5F75" w:rsidRDefault="00FB5F0A">
      <w:pPr>
        <w:jc w:val="both"/>
        <w:rPr>
          <w:rFonts w:ascii="Inter" w:eastAsia="Inter" w:hAnsi="Inter" w:cs="Inter"/>
          <w:i/>
          <w:color w:val="17365D"/>
          <w:sz w:val="24"/>
          <w:szCs w:val="24"/>
        </w:rPr>
      </w:pPr>
      <w:r w:rsidRPr="005B5F75">
        <w:rPr>
          <w:rFonts w:ascii="Inter" w:eastAsia="Inter" w:hAnsi="Inter" w:cs="Inter"/>
          <w:i/>
          <w:color w:val="17365D"/>
          <w:sz w:val="24"/>
          <w:szCs w:val="24"/>
        </w:rPr>
        <w:t>Accès à l’alimentation</w:t>
      </w:r>
    </w:p>
    <w:p w14:paraId="5A05BFA9" w14:textId="3C9445A0" w:rsidR="00845A44" w:rsidRPr="005B5F75" w:rsidRDefault="00FB5F0A">
      <w:pPr>
        <w:jc w:val="both"/>
        <w:rPr>
          <w:rFonts w:ascii="Inter" w:eastAsia="Inter" w:hAnsi="Inter" w:cs="Inter"/>
          <w:b/>
          <w:i/>
          <w:iCs/>
        </w:rPr>
      </w:pPr>
      <w:r w:rsidRPr="005B5F75">
        <w:rPr>
          <w:rFonts w:ascii="Inter" w:eastAsia="Inter" w:hAnsi="Inter" w:cs="Inter"/>
          <w:b/>
          <w:i/>
          <w:iCs/>
        </w:rPr>
        <w:t>Prévoyez-vous de soutenir l’émergence de PAT dans le département</w:t>
      </w:r>
      <w:r w:rsidR="002A7167" w:rsidRPr="005B5F75">
        <w:rPr>
          <w:rFonts w:ascii="Inter" w:eastAsia="Inter" w:hAnsi="Inter" w:cs="Inter"/>
          <w:b/>
          <w:i/>
          <w:iCs/>
        </w:rPr>
        <w:t xml:space="preserve"> ? </w:t>
      </w:r>
    </w:p>
    <w:p w14:paraId="46D931AE" w14:textId="77777777" w:rsidR="00C72B19" w:rsidRPr="005B5F75" w:rsidRDefault="00FB5F0A">
      <w:pPr>
        <w:jc w:val="both"/>
        <w:rPr>
          <w:rFonts w:ascii="Inter" w:eastAsia="Inter" w:hAnsi="Inter" w:cs="Inter"/>
        </w:rPr>
      </w:pPr>
      <w:r w:rsidRPr="005B5F75">
        <w:rPr>
          <w:rFonts w:ascii="Inter" w:eastAsia="Inter" w:hAnsi="Inter" w:cs="Inter"/>
        </w:rPr>
        <w:lastRenderedPageBreak/>
        <w:t xml:space="preserve">Nous voyons dans les PAT les moyens d’allier relocalisation de l’agriculture et accès à une alimentation saine et savoureuse. Nous souhaitons soutenir l’expérimentation d’une sécurité sociale de l’alimentation à l’échelle du département, en commençant par des expérimentations ciblées. </w:t>
      </w:r>
    </w:p>
    <w:p w14:paraId="5A05BFAB" w14:textId="16BF602C" w:rsidR="00845A44" w:rsidRPr="005B5F75" w:rsidRDefault="00FB5F0A">
      <w:pPr>
        <w:jc w:val="both"/>
        <w:rPr>
          <w:rFonts w:ascii="Inter" w:eastAsia="Inter" w:hAnsi="Inter" w:cs="Inter"/>
        </w:rPr>
      </w:pPr>
      <w:r w:rsidRPr="005B5F75">
        <w:rPr>
          <w:rFonts w:ascii="Inter" w:eastAsia="Inter" w:hAnsi="Inter" w:cs="Inter"/>
        </w:rPr>
        <w:t xml:space="preserve">Nous voulons, en lien avec la Région, renforcer la capacité d’intervention du Département sur du foncier agricole qui pourrait contribuer à renforcer l’autonomie alimentaire et garantir des revenus décents aux producteurs et transformateurs en agriculture biologique. </w:t>
      </w:r>
    </w:p>
    <w:p w14:paraId="5A05BFAC" w14:textId="59D50399" w:rsidR="00845A44" w:rsidRDefault="00845A44">
      <w:pPr>
        <w:jc w:val="both"/>
        <w:rPr>
          <w:rFonts w:ascii="Inter" w:eastAsia="Inter" w:hAnsi="Inter" w:cs="Inter"/>
        </w:rPr>
      </w:pPr>
    </w:p>
    <w:p w14:paraId="5BF7F293" w14:textId="77777777" w:rsidR="00FB5F0A" w:rsidRPr="005B5F75" w:rsidRDefault="00FB5F0A">
      <w:pPr>
        <w:jc w:val="both"/>
        <w:rPr>
          <w:rFonts w:ascii="Inter" w:eastAsia="Inter" w:hAnsi="Inter" w:cs="Inter"/>
        </w:rPr>
      </w:pPr>
    </w:p>
    <w:p w14:paraId="5A05BFAD" w14:textId="77777777" w:rsidR="00845A44" w:rsidRPr="005B5F75" w:rsidRDefault="00FB5F0A">
      <w:pPr>
        <w:jc w:val="both"/>
        <w:rPr>
          <w:rFonts w:ascii="Inter" w:eastAsia="Inter" w:hAnsi="Inter" w:cs="Inter"/>
          <w:i/>
          <w:color w:val="17365D"/>
          <w:sz w:val="24"/>
          <w:szCs w:val="24"/>
        </w:rPr>
      </w:pPr>
      <w:r w:rsidRPr="005B5F75">
        <w:rPr>
          <w:rFonts w:ascii="Inter" w:eastAsia="Inter" w:hAnsi="Inter" w:cs="Inter"/>
          <w:i/>
          <w:color w:val="17365D"/>
          <w:sz w:val="24"/>
          <w:szCs w:val="24"/>
        </w:rPr>
        <w:t>Communication directe avec les citoyens</w:t>
      </w:r>
    </w:p>
    <w:p w14:paraId="5A05BFAE" w14:textId="1553B4CF" w:rsidR="00845A44" w:rsidRPr="005B5F75" w:rsidRDefault="00FB5F0A">
      <w:pPr>
        <w:jc w:val="both"/>
        <w:rPr>
          <w:rFonts w:ascii="Inter" w:eastAsia="Inter" w:hAnsi="Inter" w:cs="Inter"/>
          <w:b/>
          <w:i/>
          <w:iCs/>
        </w:rPr>
      </w:pPr>
      <w:r w:rsidRPr="005B5F75">
        <w:rPr>
          <w:rFonts w:ascii="Inter" w:eastAsia="Inter" w:hAnsi="Inter" w:cs="Inter"/>
          <w:b/>
          <w:i/>
          <w:iCs/>
        </w:rPr>
        <w:t>Prévoyez-vous de transformer le site internet du Département pour qu’on puisse y consulter des informations concernant l’action sociale</w:t>
      </w:r>
      <w:r w:rsidR="00C72B19" w:rsidRPr="005B5F75">
        <w:rPr>
          <w:rFonts w:ascii="Inter" w:eastAsia="Inter" w:hAnsi="Inter" w:cs="Inter"/>
          <w:b/>
          <w:i/>
          <w:iCs/>
        </w:rPr>
        <w:t xml:space="preserve"> </w:t>
      </w:r>
      <w:r w:rsidRPr="005B5F75">
        <w:rPr>
          <w:rFonts w:ascii="Inter" w:eastAsia="Inter" w:hAnsi="Inter" w:cs="Inter"/>
          <w:b/>
          <w:i/>
          <w:iCs/>
        </w:rPr>
        <w:t>?</w:t>
      </w:r>
    </w:p>
    <w:p w14:paraId="5A05BFB0" w14:textId="77777777" w:rsidR="00845A44" w:rsidRPr="005B5F75" w:rsidRDefault="00FB5F0A">
      <w:pPr>
        <w:jc w:val="both"/>
        <w:rPr>
          <w:rFonts w:ascii="Inter" w:eastAsia="Inter" w:hAnsi="Inter" w:cs="Inter"/>
        </w:rPr>
      </w:pPr>
      <w:r w:rsidRPr="005B5F75">
        <w:rPr>
          <w:rFonts w:ascii="Inter" w:eastAsia="Inter" w:hAnsi="Inter" w:cs="Inter"/>
        </w:rPr>
        <w:t xml:space="preserve">Nous faisons le même constat que les associations : tout est fait pour dissuader les personnes de bénéficier de leurs droits. Nous ferons du site un vrai outil de service public, qui pourra centraliser l’ensemble des informations nécessaires aux personnes susceptibles d’être bénéficiaires des aides sociales départementales. </w:t>
      </w:r>
    </w:p>
    <w:sectPr w:rsidR="00845A44" w:rsidRPr="005B5F7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Poppins SemiBold">
    <w:altName w:val="Poppins SemiBold"/>
    <w:panose1 w:val="020B0604020202020204"/>
    <w:charset w:val="00"/>
    <w:family w:val="swiss"/>
    <w:notTrueType/>
    <w:pitch w:val="default"/>
    <w:sig w:usb0="00000003" w:usb1="00000000" w:usb2="00000000" w:usb3="00000000" w:csb0="00000001" w:csb1="00000000"/>
  </w:font>
  <w:font w:name="Poppins ExtraBold">
    <w:altName w:val="Calibri"/>
    <w:panose1 w:val="020B0604020202020204"/>
    <w:charset w:val="00"/>
    <w:family w:val="swiss"/>
    <w:notTrueType/>
    <w:pitch w:val="default"/>
    <w:sig w:usb0="00000003" w:usb1="00000000" w:usb2="00000000" w:usb3="00000000" w:csb0="00000001" w:csb1="00000000"/>
  </w:font>
  <w:font w:name="Inter">
    <w:altName w:val="Calibri"/>
    <w:panose1 w:val="020B0604020202020204"/>
    <w:charset w:val="00"/>
    <w:family w:val="auto"/>
    <w:pitch w:val="default"/>
  </w:font>
  <w:font w:name="Poppins">
    <w:altName w:val="Calibri"/>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A44"/>
    <w:rsid w:val="00273D5A"/>
    <w:rsid w:val="002A7167"/>
    <w:rsid w:val="004A0B5B"/>
    <w:rsid w:val="004D7122"/>
    <w:rsid w:val="00536862"/>
    <w:rsid w:val="005B5F75"/>
    <w:rsid w:val="00640576"/>
    <w:rsid w:val="00760FEB"/>
    <w:rsid w:val="00845A44"/>
    <w:rsid w:val="00A36592"/>
    <w:rsid w:val="00BC6479"/>
    <w:rsid w:val="00C72B19"/>
    <w:rsid w:val="00C82657"/>
    <w:rsid w:val="00D7172F"/>
    <w:rsid w:val="00DD48B2"/>
    <w:rsid w:val="00E01D6B"/>
    <w:rsid w:val="00E61342"/>
    <w:rsid w:val="00F85C50"/>
    <w:rsid w:val="00FB1020"/>
    <w:rsid w:val="00FB5F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5BF30"/>
  <w15:docId w15:val="{E782B92E-2F97-459C-82DC-91FCBEDDB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customStyle="1" w:styleId="Pa0">
    <w:name w:val="Pa0"/>
    <w:basedOn w:val="Normal"/>
    <w:next w:val="Normal"/>
    <w:uiPriority w:val="99"/>
    <w:rsid w:val="00BC6479"/>
    <w:pPr>
      <w:autoSpaceDE w:val="0"/>
      <w:autoSpaceDN w:val="0"/>
      <w:adjustRightInd w:val="0"/>
      <w:spacing w:line="241" w:lineRule="atLeast"/>
    </w:pPr>
    <w:rPr>
      <w:rFonts w:ascii="Poppins SemiBold" w:hAnsi="Poppins SemiBold"/>
      <w:sz w:val="24"/>
      <w:szCs w:val="24"/>
      <w:lang w:val="fr-FR"/>
    </w:rPr>
  </w:style>
  <w:style w:type="character" w:customStyle="1" w:styleId="A15">
    <w:name w:val="A15"/>
    <w:uiPriority w:val="99"/>
    <w:rsid w:val="00BC6479"/>
    <w:rPr>
      <w:rFonts w:cs="Poppins SemiBold"/>
      <w:color w:val="1C1C1A"/>
      <w:sz w:val="9"/>
      <w:szCs w:val="9"/>
    </w:rPr>
  </w:style>
  <w:style w:type="paragraph" w:customStyle="1" w:styleId="Default">
    <w:name w:val="Default"/>
    <w:rsid w:val="00FB5F0A"/>
    <w:pPr>
      <w:autoSpaceDE w:val="0"/>
      <w:autoSpaceDN w:val="0"/>
      <w:adjustRightInd w:val="0"/>
      <w:spacing w:line="240" w:lineRule="auto"/>
    </w:pPr>
    <w:rPr>
      <w:rFonts w:ascii="Poppins ExtraBold" w:hAnsi="Poppins ExtraBold" w:cs="Poppins ExtraBold"/>
      <w:color w:val="000000"/>
      <w:sz w:val="24"/>
      <w:szCs w:val="24"/>
      <w:lang w:val="fr-FR"/>
    </w:rPr>
  </w:style>
  <w:style w:type="character" w:customStyle="1" w:styleId="A17">
    <w:name w:val="A17"/>
    <w:uiPriority w:val="99"/>
    <w:rsid w:val="00FB5F0A"/>
    <w:rPr>
      <w:rFonts w:cs="Poppins ExtraBold"/>
      <w:b/>
      <w:bCs/>
      <w:color w:val="FFFFFF"/>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1420</Words>
  <Characters>7815</Characters>
  <Application>Microsoft Office Word</Application>
  <DocSecurity>0</DocSecurity>
  <Lines>65</Lines>
  <Paragraphs>18</Paragraphs>
  <ScaleCrop>false</ScaleCrop>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Lounes ADJROUD</cp:lastModifiedBy>
  <cp:revision>20</cp:revision>
  <dcterms:created xsi:type="dcterms:W3CDTF">2021-06-08T16:37:00Z</dcterms:created>
  <dcterms:modified xsi:type="dcterms:W3CDTF">2021-06-08T18:33:00Z</dcterms:modified>
</cp:coreProperties>
</file>